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3F8CD" w14:textId="77777777" w:rsidR="003A59A8" w:rsidRDefault="003A59A8" w:rsidP="003A59A8"/>
    <w:p w14:paraId="2DCCBA33" w14:textId="77301EAB" w:rsidR="003A59A8" w:rsidRPr="0062626B" w:rsidRDefault="003A59A8" w:rsidP="003A59A8">
      <w:pPr>
        <w:pStyle w:val="3Policytitle"/>
      </w:pPr>
      <w:r>
        <w:t>Marking and Feedback Policy</w:t>
      </w:r>
    </w:p>
    <w:p w14:paraId="220FF565" w14:textId="77777777" w:rsidR="003A59A8" w:rsidRPr="004C7382" w:rsidRDefault="003A59A8" w:rsidP="003A59A8">
      <w:pPr>
        <w:pStyle w:val="6Abstract"/>
      </w:pPr>
    </w:p>
    <w:p w14:paraId="5945E660" w14:textId="77777777" w:rsidR="003A59A8" w:rsidRPr="001118BF" w:rsidRDefault="003A59A8" w:rsidP="003A59A8">
      <w:pPr>
        <w:pStyle w:val="1bodycopy10pt"/>
      </w:pPr>
    </w:p>
    <w:p w14:paraId="69A3E40A" w14:textId="13A25D93" w:rsidR="003A59A8" w:rsidRDefault="003A59A8" w:rsidP="003A59A8">
      <w:pPr>
        <w:pStyle w:val="1bodycopy10pt"/>
        <w:rPr>
          <w:noProof/>
          <w:color w:val="00CF80"/>
          <w:szCs w:val="20"/>
        </w:rPr>
      </w:pPr>
      <w:r>
        <w:rPr>
          <w:noProof/>
          <w:color w:val="00CF80"/>
          <w:szCs w:val="20"/>
        </w:rPr>
        <w:drawing>
          <wp:inline distT="0" distB="0" distL="0" distR="0" wp14:anchorId="5836EF97" wp14:editId="22B4F832">
            <wp:extent cx="5731510" cy="1755775"/>
            <wp:effectExtent l="0" t="0" r="254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755775"/>
                    </a:xfrm>
                    <a:prstGeom prst="rect">
                      <a:avLst/>
                    </a:prstGeom>
                    <a:noFill/>
                  </pic:spPr>
                </pic:pic>
              </a:graphicData>
            </a:graphic>
          </wp:inline>
        </w:drawing>
      </w:r>
    </w:p>
    <w:p w14:paraId="4F703471" w14:textId="77777777" w:rsidR="003A59A8" w:rsidRDefault="003A59A8" w:rsidP="003A59A8">
      <w:pPr>
        <w:pStyle w:val="1bodycopy10pt"/>
        <w:rPr>
          <w:noProof/>
        </w:rPr>
      </w:pPr>
    </w:p>
    <w:p w14:paraId="1E98A09B" w14:textId="2AFFBB23" w:rsidR="003A59A8" w:rsidRDefault="003A59A8" w:rsidP="003A59A8">
      <w:pPr>
        <w:pStyle w:val="1bodycopy10pt"/>
        <w:rPr>
          <w:noProof/>
        </w:rPr>
      </w:pPr>
      <w:r>
        <w:rPr>
          <w:noProof/>
        </w:rPr>
        <mc:AlternateContent>
          <mc:Choice Requires="wps">
            <w:drawing>
              <wp:inline distT="0" distB="0" distL="0" distR="0" wp14:anchorId="5D681B16" wp14:editId="5464683C">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0C54D3"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0560DB5" w14:textId="77777777" w:rsidR="003A59A8" w:rsidRPr="0001772B" w:rsidRDefault="003A59A8" w:rsidP="003A59A8">
      <w:pPr>
        <w:pStyle w:val="1bodycopy10pt"/>
      </w:pPr>
    </w:p>
    <w:p w14:paraId="6058C9D2" w14:textId="77777777" w:rsidR="003A59A8" w:rsidRDefault="003A59A8" w:rsidP="003A59A8">
      <w:pPr>
        <w:pStyle w:val="1bodycopy10pt"/>
      </w:pPr>
    </w:p>
    <w:p w14:paraId="49435ACD" w14:textId="77777777" w:rsidR="003A59A8" w:rsidRDefault="003A59A8" w:rsidP="003A59A8">
      <w:pPr>
        <w:pStyle w:val="1bodycopy10pt"/>
      </w:pPr>
    </w:p>
    <w:p w14:paraId="37FF3853" w14:textId="77777777" w:rsidR="003A59A8" w:rsidRDefault="003A59A8" w:rsidP="003A59A8">
      <w:pPr>
        <w:pStyle w:val="1bodycopy10pt"/>
      </w:pPr>
    </w:p>
    <w:p w14:paraId="5520976D" w14:textId="77777777" w:rsidR="003A59A8" w:rsidRDefault="003A59A8" w:rsidP="003A59A8">
      <w:pPr>
        <w:pStyle w:val="1bodycopy10pt"/>
      </w:pPr>
    </w:p>
    <w:p w14:paraId="5E5E112E" w14:textId="77777777" w:rsidR="003A59A8" w:rsidRDefault="003A59A8" w:rsidP="003A59A8">
      <w:pPr>
        <w:pStyle w:val="1bodycopy10pt"/>
      </w:pPr>
    </w:p>
    <w:p w14:paraId="59C5F0B8" w14:textId="77777777" w:rsidR="003A59A8" w:rsidRDefault="003A59A8" w:rsidP="003A59A8">
      <w:pPr>
        <w:pStyle w:val="1bodycopy10pt"/>
      </w:pPr>
    </w:p>
    <w:p w14:paraId="19B0A8F9" w14:textId="77777777" w:rsidR="003A59A8" w:rsidRDefault="003A59A8" w:rsidP="003A59A8">
      <w:pPr>
        <w:pStyle w:val="1bodycopy10pt"/>
      </w:pPr>
    </w:p>
    <w:p w14:paraId="294F220A" w14:textId="4D9337F0" w:rsidR="003A59A8" w:rsidRDefault="003A59A8" w:rsidP="003A59A8">
      <w:pPr>
        <w:pStyle w:val="1bodycopy10pt"/>
      </w:pPr>
    </w:p>
    <w:p w14:paraId="5BD99B58" w14:textId="77777777" w:rsidR="003A59A8" w:rsidRDefault="003A59A8" w:rsidP="003A59A8">
      <w:pPr>
        <w:pStyle w:val="1bodycopy10pt"/>
      </w:pPr>
    </w:p>
    <w:p w14:paraId="46296446" w14:textId="77777777" w:rsidR="003A59A8" w:rsidRDefault="003A59A8" w:rsidP="003A59A8">
      <w:pPr>
        <w:pStyle w:val="1bodycopy10pt"/>
      </w:pPr>
    </w:p>
    <w:p w14:paraId="3CF89B16" w14:textId="77777777" w:rsidR="003A59A8" w:rsidRPr="00ED4599" w:rsidRDefault="003A59A8" w:rsidP="003A59A8">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7134"/>
      </w:tblGrid>
      <w:tr w:rsidR="0065412E" w:rsidRPr="00DA50A5" w14:paraId="5FAB2D53" w14:textId="77777777" w:rsidTr="006F626F">
        <w:tc>
          <w:tcPr>
            <w:tcW w:w="2586" w:type="dxa"/>
            <w:tcBorders>
              <w:top w:val="nil"/>
              <w:bottom w:val="single" w:sz="18" w:space="0" w:color="FFFFFF"/>
            </w:tcBorders>
            <w:shd w:val="clear" w:color="auto" w:fill="D8DFDE"/>
          </w:tcPr>
          <w:p w14:paraId="286263AD" w14:textId="2C0DF7E9" w:rsidR="0065412E" w:rsidRPr="0062626B" w:rsidRDefault="0065412E" w:rsidP="001F14EC">
            <w:pPr>
              <w:pStyle w:val="1bodycopy10pt"/>
              <w:rPr>
                <w:b/>
              </w:rPr>
            </w:pPr>
            <w:r w:rsidRPr="0062626B">
              <w:rPr>
                <w:b/>
              </w:rPr>
              <w:t>Approved by:</w:t>
            </w:r>
            <w:r>
              <w:rPr>
                <w:b/>
              </w:rPr>
              <w:t xml:space="preserve"> </w:t>
            </w:r>
          </w:p>
        </w:tc>
        <w:tc>
          <w:tcPr>
            <w:tcW w:w="7134" w:type="dxa"/>
            <w:tcBorders>
              <w:top w:val="nil"/>
              <w:bottom w:val="single" w:sz="18" w:space="0" w:color="FFFFFF"/>
            </w:tcBorders>
            <w:shd w:val="clear" w:color="auto" w:fill="D8DFDE"/>
          </w:tcPr>
          <w:p w14:paraId="6A51D026" w14:textId="435458CD" w:rsidR="0065412E" w:rsidRPr="0065412E" w:rsidRDefault="0065412E" w:rsidP="0065412E">
            <w:pPr>
              <w:pStyle w:val="1bodycopy11pt"/>
            </w:pPr>
            <w:r>
              <w:t>Daniel McCann (Headteacher)</w:t>
            </w:r>
            <w:r w:rsidRPr="0065412E">
              <w:t xml:space="preserve">  </w:t>
            </w:r>
          </w:p>
        </w:tc>
      </w:tr>
      <w:tr w:rsidR="003A59A8" w:rsidRPr="00DA50A5" w14:paraId="71769DAC" w14:textId="77777777" w:rsidTr="001F14EC">
        <w:tc>
          <w:tcPr>
            <w:tcW w:w="2586" w:type="dxa"/>
            <w:tcBorders>
              <w:top w:val="single" w:sz="18" w:space="0" w:color="FFFFFF"/>
              <w:bottom w:val="single" w:sz="18" w:space="0" w:color="FFFFFF"/>
            </w:tcBorders>
            <w:shd w:val="clear" w:color="auto" w:fill="D8DFDE"/>
          </w:tcPr>
          <w:p w14:paraId="44F6BC18" w14:textId="15DF95A1" w:rsidR="003A59A8" w:rsidRPr="0062626B" w:rsidRDefault="003A59A8" w:rsidP="001F14EC">
            <w:pPr>
              <w:pStyle w:val="1bodycopy10pt"/>
              <w:rPr>
                <w:b/>
              </w:rPr>
            </w:pPr>
            <w:r w:rsidRPr="0062626B">
              <w:rPr>
                <w:b/>
              </w:rPr>
              <w:t>Last reviewed on:</w:t>
            </w:r>
            <w:r w:rsidR="0065412E">
              <w:rPr>
                <w:b/>
              </w:rPr>
              <w:t xml:space="preserve"> </w:t>
            </w:r>
          </w:p>
        </w:tc>
        <w:tc>
          <w:tcPr>
            <w:tcW w:w="7134" w:type="dxa"/>
            <w:tcBorders>
              <w:top w:val="single" w:sz="18" w:space="0" w:color="FFFFFF"/>
              <w:bottom w:val="single" w:sz="18" w:space="0" w:color="FFFFFF"/>
            </w:tcBorders>
            <w:shd w:val="clear" w:color="auto" w:fill="D8DFDE"/>
          </w:tcPr>
          <w:p w14:paraId="489AB09F" w14:textId="5E311D00" w:rsidR="003A59A8" w:rsidRPr="0065412E" w:rsidRDefault="00AB14AF" w:rsidP="0065412E">
            <w:pPr>
              <w:pStyle w:val="1bodycopy11pt"/>
            </w:pPr>
            <w:r>
              <w:t>September 2023</w:t>
            </w:r>
          </w:p>
        </w:tc>
      </w:tr>
      <w:tr w:rsidR="003A59A8" w:rsidRPr="00DA50A5" w14:paraId="59DBCFC1" w14:textId="77777777" w:rsidTr="001F14EC">
        <w:tc>
          <w:tcPr>
            <w:tcW w:w="2586" w:type="dxa"/>
            <w:tcBorders>
              <w:top w:val="single" w:sz="18" w:space="0" w:color="FFFFFF"/>
              <w:bottom w:val="nil"/>
            </w:tcBorders>
            <w:shd w:val="clear" w:color="auto" w:fill="D8DFDE"/>
          </w:tcPr>
          <w:p w14:paraId="6E8BCE7C" w14:textId="77777777" w:rsidR="003A59A8" w:rsidRPr="0062626B" w:rsidRDefault="003A59A8" w:rsidP="001F14EC">
            <w:pPr>
              <w:pStyle w:val="1bodycopy10pt"/>
              <w:rPr>
                <w:b/>
              </w:rPr>
            </w:pPr>
            <w:r w:rsidRPr="0062626B">
              <w:rPr>
                <w:b/>
              </w:rPr>
              <w:t>Next review due by:</w:t>
            </w:r>
          </w:p>
        </w:tc>
        <w:tc>
          <w:tcPr>
            <w:tcW w:w="7134" w:type="dxa"/>
            <w:tcBorders>
              <w:top w:val="single" w:sz="18" w:space="0" w:color="FFFFFF"/>
              <w:bottom w:val="nil"/>
            </w:tcBorders>
            <w:shd w:val="clear" w:color="auto" w:fill="D8DFDE"/>
          </w:tcPr>
          <w:p w14:paraId="047D66C2" w14:textId="176EAF8A" w:rsidR="003A59A8" w:rsidRPr="0062626B" w:rsidRDefault="00AB14AF" w:rsidP="0065412E">
            <w:pPr>
              <w:pStyle w:val="1bodycopy11pt"/>
              <w:rPr>
                <w:highlight w:val="yellow"/>
              </w:rPr>
            </w:pPr>
            <w:r>
              <w:t>September 2024</w:t>
            </w:r>
          </w:p>
        </w:tc>
      </w:tr>
    </w:tbl>
    <w:p w14:paraId="074DBC78" w14:textId="0C15850E" w:rsidR="00962C40" w:rsidRDefault="00962C40"/>
    <w:p w14:paraId="289B599D" w14:textId="1BE724F6" w:rsidR="003A59A8" w:rsidRDefault="003A59A8"/>
    <w:p w14:paraId="0D81C30B" w14:textId="46243006" w:rsidR="003A59A8" w:rsidRDefault="003A59A8"/>
    <w:p w14:paraId="27A32809" w14:textId="3943A288" w:rsidR="003A59A8" w:rsidRDefault="003A59A8"/>
    <w:p w14:paraId="12DC5BC4" w14:textId="77777777" w:rsidR="003A59A8" w:rsidRPr="0096191A" w:rsidRDefault="003A59A8" w:rsidP="003A59A8">
      <w:pPr>
        <w:spacing w:after="100"/>
        <w:rPr>
          <w:rFonts w:asciiTheme="minorHAnsi" w:hAnsiTheme="minorHAnsi" w:cstheme="minorHAnsi"/>
          <w:b/>
          <w:sz w:val="24"/>
          <w:u w:val="single"/>
        </w:rPr>
      </w:pPr>
      <w:r w:rsidRPr="0096191A">
        <w:rPr>
          <w:rFonts w:asciiTheme="minorHAnsi" w:hAnsiTheme="minorHAnsi" w:cstheme="minorHAnsi"/>
          <w:b/>
          <w:sz w:val="24"/>
          <w:u w:val="single"/>
        </w:rPr>
        <w:lastRenderedPageBreak/>
        <w:t>Introduction</w:t>
      </w:r>
    </w:p>
    <w:p w14:paraId="2AB916D1" w14:textId="77777777" w:rsidR="003A59A8" w:rsidRPr="0096191A" w:rsidRDefault="003A59A8" w:rsidP="003A59A8">
      <w:pPr>
        <w:spacing w:after="100"/>
        <w:rPr>
          <w:rFonts w:asciiTheme="minorHAnsi" w:hAnsiTheme="minorHAnsi" w:cstheme="minorHAnsi"/>
          <w:sz w:val="24"/>
        </w:rPr>
      </w:pPr>
      <w:r w:rsidRPr="0096191A">
        <w:rPr>
          <w:rFonts w:asciiTheme="minorHAnsi" w:hAnsiTheme="minorHAnsi" w:cstheme="minorHAnsi"/>
          <w:sz w:val="24"/>
        </w:rPr>
        <w:t xml:space="preserve">This policy gives guidance to staff on the purpose, types and frequency of feedback and marking. </w:t>
      </w:r>
    </w:p>
    <w:p w14:paraId="19AD14A3" w14:textId="4E4150A7" w:rsidR="003A59A8" w:rsidRPr="0096191A" w:rsidRDefault="003A59A8" w:rsidP="003A59A8">
      <w:pPr>
        <w:spacing w:after="100"/>
        <w:jc w:val="both"/>
        <w:rPr>
          <w:rFonts w:asciiTheme="minorHAnsi" w:hAnsiTheme="minorHAnsi" w:cstheme="minorHAnsi"/>
          <w:sz w:val="24"/>
        </w:rPr>
      </w:pPr>
      <w:r w:rsidRPr="0096191A">
        <w:rPr>
          <w:rFonts w:asciiTheme="minorHAnsi" w:hAnsiTheme="minorHAnsi" w:cstheme="minorHAnsi"/>
          <w:sz w:val="24"/>
        </w:rPr>
        <w:t xml:space="preserve">At Music Stuff Education, we recognise the importance of feedback as part of the teaching and learning cycle and aim to maximise the effectiveness of its use in practice. We are mindful of the research surrounding effective feedback. </w:t>
      </w:r>
    </w:p>
    <w:p w14:paraId="1FFD7A59" w14:textId="77777777" w:rsidR="003A59A8" w:rsidRPr="0096191A" w:rsidRDefault="003A59A8" w:rsidP="003A59A8">
      <w:pPr>
        <w:spacing w:after="100"/>
        <w:jc w:val="both"/>
        <w:rPr>
          <w:rFonts w:asciiTheme="minorHAnsi" w:hAnsiTheme="minorHAnsi" w:cstheme="minorHAnsi"/>
          <w:sz w:val="24"/>
        </w:rPr>
      </w:pPr>
      <w:r w:rsidRPr="0096191A">
        <w:rPr>
          <w:rFonts w:asciiTheme="minorHAnsi" w:hAnsiTheme="minorHAnsi" w:cstheme="minorHAnsi"/>
          <w:sz w:val="24"/>
        </w:rPr>
        <w:t xml:space="preserve">Our policy and practice </w:t>
      </w:r>
      <w:proofErr w:type="gramStart"/>
      <w:r w:rsidRPr="0096191A">
        <w:rPr>
          <w:rFonts w:asciiTheme="minorHAnsi" w:hAnsiTheme="minorHAnsi" w:cstheme="minorHAnsi"/>
          <w:sz w:val="24"/>
        </w:rPr>
        <w:t>is</w:t>
      </w:r>
      <w:proofErr w:type="gramEnd"/>
      <w:r w:rsidRPr="0096191A">
        <w:rPr>
          <w:rFonts w:asciiTheme="minorHAnsi" w:hAnsiTheme="minorHAnsi" w:cstheme="minorHAnsi"/>
          <w:sz w:val="24"/>
        </w:rPr>
        <w:t xml:space="preserve"> underpinned by the evidence of best practice from the Education Endowment Foundation (EEF October 2021, </w:t>
      </w:r>
      <w:r w:rsidRPr="0096191A">
        <w:rPr>
          <w:rFonts w:asciiTheme="minorHAnsi" w:hAnsiTheme="minorHAnsi" w:cstheme="minorHAnsi"/>
          <w:i/>
          <w:sz w:val="24"/>
        </w:rPr>
        <w:t>Six recommendations for using teacher feedback to improve learning</w:t>
      </w:r>
      <w:r w:rsidRPr="0096191A">
        <w:rPr>
          <w:rFonts w:asciiTheme="minorHAnsi" w:hAnsiTheme="minorHAnsi" w:cstheme="minorHAnsi"/>
          <w:sz w:val="24"/>
        </w:rPr>
        <w:t>) whose research shows that effective feedback should be based on the following three principles:</w:t>
      </w:r>
    </w:p>
    <w:p w14:paraId="5A4B6699" w14:textId="77777777" w:rsidR="003A59A8" w:rsidRPr="0096191A" w:rsidRDefault="003A59A8" w:rsidP="003A59A8">
      <w:pPr>
        <w:pStyle w:val="ListParagraph"/>
        <w:numPr>
          <w:ilvl w:val="0"/>
          <w:numId w:val="8"/>
        </w:numPr>
        <w:spacing w:after="0" w:line="240" w:lineRule="auto"/>
        <w:jc w:val="both"/>
        <w:rPr>
          <w:rFonts w:cstheme="minorHAnsi"/>
          <w:sz w:val="24"/>
          <w:szCs w:val="24"/>
        </w:rPr>
      </w:pPr>
      <w:r w:rsidRPr="0096191A">
        <w:rPr>
          <w:rFonts w:cstheme="minorHAnsi"/>
          <w:sz w:val="24"/>
          <w:szCs w:val="24"/>
        </w:rPr>
        <w:t>Lay the foundations for effective feedback</w:t>
      </w:r>
    </w:p>
    <w:p w14:paraId="19ABD340" w14:textId="77777777" w:rsidR="003A59A8" w:rsidRPr="0096191A" w:rsidRDefault="003A59A8" w:rsidP="003A59A8">
      <w:pPr>
        <w:pStyle w:val="ListParagraph"/>
        <w:numPr>
          <w:ilvl w:val="0"/>
          <w:numId w:val="9"/>
        </w:numPr>
        <w:spacing w:after="0" w:line="240" w:lineRule="auto"/>
        <w:jc w:val="both"/>
        <w:rPr>
          <w:rFonts w:cstheme="minorHAnsi"/>
          <w:sz w:val="24"/>
          <w:szCs w:val="24"/>
        </w:rPr>
      </w:pPr>
      <w:r w:rsidRPr="0096191A">
        <w:rPr>
          <w:rFonts w:cstheme="minorHAnsi"/>
          <w:sz w:val="24"/>
          <w:szCs w:val="24"/>
        </w:rPr>
        <w:t>Before providing feedback, teachers should provide high quality instruction, including the use of formative assessment strategies.</w:t>
      </w:r>
    </w:p>
    <w:p w14:paraId="6FD405A7" w14:textId="77777777" w:rsidR="003A59A8" w:rsidRPr="0096191A" w:rsidRDefault="003A59A8" w:rsidP="003A59A8">
      <w:pPr>
        <w:pStyle w:val="ListParagraph"/>
        <w:numPr>
          <w:ilvl w:val="0"/>
          <w:numId w:val="9"/>
        </w:numPr>
        <w:spacing w:after="0" w:line="240" w:lineRule="auto"/>
        <w:jc w:val="both"/>
        <w:rPr>
          <w:rFonts w:cstheme="minorHAnsi"/>
          <w:sz w:val="24"/>
          <w:szCs w:val="24"/>
        </w:rPr>
      </w:pPr>
      <w:r w:rsidRPr="0096191A">
        <w:rPr>
          <w:rFonts w:cstheme="minorHAnsi"/>
          <w:sz w:val="24"/>
          <w:szCs w:val="24"/>
        </w:rPr>
        <w:t>High quality initial instruction will reduce the work that feedback needs to do; formative assessment strategies are required to set learning intentions (which feedback will aim towards) and to assess learning gaps (which feedback will address).</w:t>
      </w:r>
    </w:p>
    <w:p w14:paraId="33E9DBD8" w14:textId="77777777" w:rsidR="003A59A8" w:rsidRPr="0096191A" w:rsidRDefault="003A59A8" w:rsidP="003A59A8">
      <w:pPr>
        <w:pStyle w:val="ListParagraph"/>
        <w:numPr>
          <w:ilvl w:val="0"/>
          <w:numId w:val="8"/>
        </w:numPr>
        <w:spacing w:after="0" w:line="240" w:lineRule="auto"/>
        <w:jc w:val="both"/>
        <w:rPr>
          <w:rFonts w:cstheme="minorHAnsi"/>
          <w:sz w:val="24"/>
          <w:szCs w:val="24"/>
        </w:rPr>
      </w:pPr>
      <w:r w:rsidRPr="0096191A">
        <w:rPr>
          <w:rFonts w:cstheme="minorHAnsi"/>
          <w:sz w:val="24"/>
          <w:szCs w:val="24"/>
        </w:rPr>
        <w:t>Deliver appropriately timed feedback that focuses on moving learning forward</w:t>
      </w:r>
    </w:p>
    <w:p w14:paraId="2DA3B0D5" w14:textId="77777777" w:rsidR="003A59A8" w:rsidRPr="0096191A" w:rsidRDefault="003A59A8" w:rsidP="003A59A8">
      <w:pPr>
        <w:pStyle w:val="ListParagraph"/>
        <w:numPr>
          <w:ilvl w:val="0"/>
          <w:numId w:val="10"/>
        </w:numPr>
        <w:spacing w:after="0" w:line="240" w:lineRule="auto"/>
        <w:jc w:val="both"/>
        <w:rPr>
          <w:rFonts w:cstheme="minorHAnsi"/>
          <w:sz w:val="24"/>
          <w:szCs w:val="24"/>
        </w:rPr>
      </w:pPr>
      <w:r w:rsidRPr="0096191A">
        <w:rPr>
          <w:rFonts w:cstheme="minorHAnsi"/>
          <w:sz w:val="24"/>
          <w:szCs w:val="24"/>
        </w:rPr>
        <w:t>There is not one clear answer for when feedback should be provided. Rather, teachers should judge whether more immediate or delayed feedback is required, considering the characteristics of the task set, the individual pupil, and the collective understanding of the class.</w:t>
      </w:r>
    </w:p>
    <w:p w14:paraId="7BC39A2A" w14:textId="77777777" w:rsidR="003A59A8" w:rsidRPr="0096191A" w:rsidRDefault="003A59A8" w:rsidP="003A59A8">
      <w:pPr>
        <w:pStyle w:val="ListParagraph"/>
        <w:numPr>
          <w:ilvl w:val="0"/>
          <w:numId w:val="10"/>
        </w:numPr>
        <w:spacing w:after="0" w:line="240" w:lineRule="auto"/>
        <w:jc w:val="both"/>
        <w:rPr>
          <w:rFonts w:cstheme="minorHAnsi"/>
          <w:sz w:val="24"/>
          <w:szCs w:val="24"/>
        </w:rPr>
      </w:pPr>
      <w:r w:rsidRPr="0096191A">
        <w:rPr>
          <w:rFonts w:cstheme="minorHAnsi"/>
          <w:sz w:val="24"/>
          <w:szCs w:val="24"/>
        </w:rPr>
        <w:t>Feedback should focus on moving learning forward, targeting the specific learning gaps that pupils exhibit. Specifically, high quality feedback may focus on the task, subject, and self-regulation strategies.</w:t>
      </w:r>
    </w:p>
    <w:p w14:paraId="19FE45B4" w14:textId="77777777" w:rsidR="003A59A8" w:rsidRPr="0096191A" w:rsidRDefault="003A59A8" w:rsidP="003A59A8">
      <w:pPr>
        <w:pStyle w:val="ListParagraph"/>
        <w:numPr>
          <w:ilvl w:val="0"/>
          <w:numId w:val="10"/>
        </w:numPr>
        <w:spacing w:after="0" w:line="240" w:lineRule="auto"/>
        <w:jc w:val="both"/>
        <w:rPr>
          <w:rFonts w:cstheme="minorHAnsi"/>
          <w:sz w:val="24"/>
          <w:szCs w:val="24"/>
        </w:rPr>
      </w:pPr>
      <w:r w:rsidRPr="0096191A">
        <w:rPr>
          <w:rFonts w:cstheme="minorHAnsi"/>
          <w:sz w:val="24"/>
          <w:szCs w:val="24"/>
        </w:rPr>
        <w:t>Feedback that focuses on a learner’s personal characteristics, or feedback that offers only general and vague remarks, is less likely to be effective.</w:t>
      </w:r>
    </w:p>
    <w:p w14:paraId="4AC4DB63" w14:textId="77777777" w:rsidR="003A59A8" w:rsidRPr="0096191A" w:rsidRDefault="003A59A8" w:rsidP="003A59A8">
      <w:pPr>
        <w:pStyle w:val="ListParagraph"/>
        <w:numPr>
          <w:ilvl w:val="0"/>
          <w:numId w:val="8"/>
        </w:numPr>
        <w:spacing w:after="0" w:line="240" w:lineRule="auto"/>
        <w:jc w:val="both"/>
        <w:rPr>
          <w:rFonts w:cstheme="minorHAnsi"/>
          <w:sz w:val="24"/>
          <w:szCs w:val="24"/>
        </w:rPr>
      </w:pPr>
      <w:r w:rsidRPr="0096191A">
        <w:rPr>
          <w:rFonts w:cstheme="minorHAnsi"/>
          <w:sz w:val="24"/>
          <w:szCs w:val="24"/>
        </w:rPr>
        <w:t>Plan for how pupils will receive and use feedback</w:t>
      </w:r>
    </w:p>
    <w:p w14:paraId="7D214C5D" w14:textId="77777777" w:rsidR="003A59A8" w:rsidRPr="0096191A" w:rsidRDefault="003A59A8" w:rsidP="003A59A8">
      <w:pPr>
        <w:pStyle w:val="ListParagraph"/>
        <w:numPr>
          <w:ilvl w:val="0"/>
          <w:numId w:val="11"/>
        </w:numPr>
        <w:spacing w:after="0" w:line="240" w:lineRule="auto"/>
        <w:jc w:val="both"/>
        <w:rPr>
          <w:rFonts w:cstheme="minorHAnsi"/>
          <w:sz w:val="24"/>
          <w:szCs w:val="24"/>
        </w:rPr>
      </w:pPr>
      <w:r w:rsidRPr="0096191A">
        <w:rPr>
          <w:rFonts w:cstheme="minorHAnsi"/>
          <w:sz w:val="24"/>
          <w:szCs w:val="24"/>
        </w:rPr>
        <w:t>Careful thought should be given to how pupils receive feedback. Pupil motivation, self-confidence, their trust in the teacher, and their capacity to receive information can impact feedback’s effectiveness. Teachers should, therefore, implement strategies that encourage learners to welcome feedback, and should monitor whether pupils are using it.</w:t>
      </w:r>
    </w:p>
    <w:p w14:paraId="017B7F1B" w14:textId="77777777" w:rsidR="003A59A8" w:rsidRPr="0096191A" w:rsidRDefault="003A59A8" w:rsidP="003A59A8">
      <w:pPr>
        <w:pStyle w:val="ListParagraph"/>
        <w:numPr>
          <w:ilvl w:val="0"/>
          <w:numId w:val="11"/>
        </w:numPr>
        <w:spacing w:after="0" w:line="240" w:lineRule="auto"/>
        <w:jc w:val="both"/>
        <w:rPr>
          <w:rFonts w:cstheme="minorHAnsi"/>
          <w:sz w:val="24"/>
          <w:szCs w:val="24"/>
        </w:rPr>
      </w:pPr>
      <w:r w:rsidRPr="0096191A">
        <w:rPr>
          <w:rFonts w:cstheme="minorHAnsi"/>
          <w:sz w:val="24"/>
          <w:szCs w:val="24"/>
        </w:rPr>
        <w:t>Teachers should also provide opportunities for pupils to use feedback. Only then will the feedback loop be closed so that pupil learning can progress.</w:t>
      </w:r>
    </w:p>
    <w:p w14:paraId="79C7D0E6" w14:textId="77777777" w:rsidR="003A59A8" w:rsidRPr="0096191A" w:rsidRDefault="003A59A8" w:rsidP="003A59A8">
      <w:pPr>
        <w:spacing w:after="0"/>
        <w:jc w:val="both"/>
        <w:rPr>
          <w:rFonts w:asciiTheme="minorHAnsi" w:hAnsiTheme="minorHAnsi" w:cstheme="minorHAnsi"/>
          <w:sz w:val="24"/>
        </w:rPr>
      </w:pPr>
    </w:p>
    <w:p w14:paraId="01A5FA33" w14:textId="77777777" w:rsidR="003A59A8" w:rsidRPr="0096191A" w:rsidRDefault="003A59A8" w:rsidP="003A59A8">
      <w:pPr>
        <w:spacing w:after="0"/>
        <w:jc w:val="both"/>
        <w:rPr>
          <w:rFonts w:asciiTheme="minorHAnsi" w:hAnsiTheme="minorHAnsi" w:cstheme="minorHAnsi"/>
          <w:sz w:val="24"/>
        </w:rPr>
      </w:pPr>
      <w:r w:rsidRPr="0096191A">
        <w:rPr>
          <w:rFonts w:asciiTheme="minorHAnsi" w:hAnsiTheme="minorHAnsi" w:cstheme="minorHAnsi"/>
          <w:sz w:val="24"/>
        </w:rPr>
        <w:t>Alongside the three principles, recommendations four and five consider the methods of feedback:</w:t>
      </w:r>
    </w:p>
    <w:p w14:paraId="577C3218" w14:textId="77777777" w:rsidR="003A59A8" w:rsidRPr="0096191A" w:rsidRDefault="003A59A8" w:rsidP="003A59A8">
      <w:pPr>
        <w:spacing w:after="0"/>
        <w:jc w:val="both"/>
        <w:rPr>
          <w:rFonts w:asciiTheme="minorHAnsi" w:hAnsiTheme="minorHAnsi" w:cstheme="minorHAnsi"/>
          <w:sz w:val="24"/>
        </w:rPr>
      </w:pPr>
    </w:p>
    <w:p w14:paraId="529AAC11" w14:textId="77777777" w:rsidR="003A59A8" w:rsidRPr="0096191A" w:rsidRDefault="003A59A8" w:rsidP="003A59A8">
      <w:pPr>
        <w:pStyle w:val="ListParagraph"/>
        <w:numPr>
          <w:ilvl w:val="0"/>
          <w:numId w:val="8"/>
        </w:numPr>
        <w:spacing w:after="0" w:line="240" w:lineRule="auto"/>
        <w:jc w:val="both"/>
        <w:rPr>
          <w:rFonts w:cstheme="minorHAnsi"/>
          <w:sz w:val="24"/>
          <w:szCs w:val="24"/>
        </w:rPr>
      </w:pPr>
      <w:r w:rsidRPr="0096191A">
        <w:rPr>
          <w:rFonts w:cstheme="minorHAnsi"/>
          <w:sz w:val="24"/>
          <w:szCs w:val="24"/>
        </w:rPr>
        <w:t>Carefully consider how to use purposeful and time-efficient, written feedback</w:t>
      </w:r>
    </w:p>
    <w:p w14:paraId="12C7FC51" w14:textId="1158014A" w:rsidR="003A59A8" w:rsidRPr="0096191A" w:rsidRDefault="003A59A8" w:rsidP="003A59A8">
      <w:pPr>
        <w:pStyle w:val="ListParagraph"/>
        <w:numPr>
          <w:ilvl w:val="0"/>
          <w:numId w:val="12"/>
        </w:numPr>
        <w:spacing w:after="0" w:line="240" w:lineRule="auto"/>
        <w:jc w:val="both"/>
        <w:rPr>
          <w:rFonts w:cstheme="minorHAnsi"/>
          <w:sz w:val="24"/>
          <w:szCs w:val="24"/>
        </w:rPr>
      </w:pPr>
      <w:r w:rsidRPr="0096191A">
        <w:rPr>
          <w:rFonts w:cstheme="minorHAnsi"/>
          <w:sz w:val="24"/>
          <w:szCs w:val="24"/>
        </w:rPr>
        <w:t xml:space="preserve">Written methods of feedback can improve pupil </w:t>
      </w:r>
      <w:proofErr w:type="gramStart"/>
      <w:r w:rsidRPr="0096191A">
        <w:rPr>
          <w:rFonts w:cstheme="minorHAnsi"/>
          <w:sz w:val="24"/>
          <w:szCs w:val="24"/>
        </w:rPr>
        <w:t>attainment</w:t>
      </w:r>
      <w:r w:rsidR="00CF46CD" w:rsidRPr="0096191A">
        <w:rPr>
          <w:rFonts w:cstheme="minorHAnsi"/>
          <w:sz w:val="24"/>
          <w:szCs w:val="24"/>
        </w:rPr>
        <w:t>,</w:t>
      </w:r>
      <w:proofErr w:type="gramEnd"/>
      <w:r w:rsidR="00CF46CD" w:rsidRPr="0096191A">
        <w:rPr>
          <w:rFonts w:cstheme="minorHAnsi"/>
          <w:sz w:val="24"/>
          <w:szCs w:val="24"/>
        </w:rPr>
        <w:t xml:space="preserve"> </w:t>
      </w:r>
      <w:r w:rsidRPr="0096191A">
        <w:rPr>
          <w:rFonts w:cstheme="minorHAnsi"/>
          <w:sz w:val="24"/>
          <w:szCs w:val="24"/>
        </w:rPr>
        <w:t>however, the effects of written feedback can vary.</w:t>
      </w:r>
    </w:p>
    <w:p w14:paraId="1D2777BC" w14:textId="77777777" w:rsidR="003A59A8" w:rsidRPr="0096191A" w:rsidRDefault="003A59A8" w:rsidP="003A59A8">
      <w:pPr>
        <w:pStyle w:val="ListParagraph"/>
        <w:numPr>
          <w:ilvl w:val="0"/>
          <w:numId w:val="12"/>
        </w:numPr>
        <w:spacing w:after="0" w:line="240" w:lineRule="auto"/>
        <w:jc w:val="both"/>
        <w:rPr>
          <w:rFonts w:cstheme="minorHAnsi"/>
          <w:sz w:val="24"/>
          <w:szCs w:val="24"/>
        </w:rPr>
      </w:pPr>
      <w:r w:rsidRPr="0096191A">
        <w:rPr>
          <w:rFonts w:cstheme="minorHAnsi"/>
          <w:sz w:val="24"/>
          <w:szCs w:val="24"/>
        </w:rPr>
        <w:t xml:space="preserve">The method of delivery (and whether a teacher chooses to use written or verbal feedback) is likely to be less important than ensuring that the principles of effective teacher feedback (Recommendations 1–3) are followed. Written </w:t>
      </w:r>
      <w:r w:rsidRPr="0096191A">
        <w:rPr>
          <w:rFonts w:cstheme="minorHAnsi"/>
          <w:sz w:val="24"/>
          <w:szCs w:val="24"/>
        </w:rPr>
        <w:lastRenderedPageBreak/>
        <w:t>feedback may be effective if it follows high quality foundations, is timed appropriately, focuses on the task, subject, and/or self-regulation, and is then used by pupils.</w:t>
      </w:r>
    </w:p>
    <w:p w14:paraId="0E2925A4" w14:textId="613B54C9" w:rsidR="003A59A8" w:rsidRPr="0096191A" w:rsidRDefault="003A59A8" w:rsidP="003A59A8">
      <w:pPr>
        <w:pStyle w:val="ListParagraph"/>
        <w:numPr>
          <w:ilvl w:val="0"/>
          <w:numId w:val="12"/>
        </w:numPr>
        <w:spacing w:after="0" w:line="240" w:lineRule="auto"/>
        <w:jc w:val="both"/>
        <w:rPr>
          <w:rFonts w:cstheme="minorHAnsi"/>
          <w:sz w:val="24"/>
          <w:szCs w:val="24"/>
        </w:rPr>
      </w:pPr>
      <w:r w:rsidRPr="0096191A">
        <w:rPr>
          <w:rFonts w:cstheme="minorHAnsi"/>
          <w:sz w:val="24"/>
          <w:szCs w:val="24"/>
        </w:rPr>
        <w:t>Some forms of written feedback have also been associated with a significant cost due to their impact on teacher workload. This should be monitored by teachers and school leaders.</w:t>
      </w:r>
    </w:p>
    <w:p w14:paraId="5B95BCD9" w14:textId="77777777" w:rsidR="003A59A8" w:rsidRPr="0096191A" w:rsidRDefault="003A59A8" w:rsidP="003A59A8">
      <w:pPr>
        <w:pStyle w:val="ListParagraph"/>
        <w:numPr>
          <w:ilvl w:val="0"/>
          <w:numId w:val="8"/>
        </w:numPr>
        <w:spacing w:after="0" w:line="240" w:lineRule="auto"/>
        <w:jc w:val="both"/>
        <w:rPr>
          <w:rFonts w:cstheme="minorHAnsi"/>
          <w:sz w:val="24"/>
          <w:szCs w:val="24"/>
        </w:rPr>
      </w:pPr>
      <w:r w:rsidRPr="0096191A">
        <w:rPr>
          <w:rFonts w:cstheme="minorHAnsi"/>
          <w:sz w:val="24"/>
          <w:szCs w:val="24"/>
        </w:rPr>
        <w:t>Carefully consider how to use purposeful verbal feedback</w:t>
      </w:r>
    </w:p>
    <w:p w14:paraId="1A7ABA7C" w14:textId="77777777" w:rsidR="003A59A8" w:rsidRPr="0096191A" w:rsidRDefault="003A59A8" w:rsidP="003A59A8">
      <w:pPr>
        <w:pStyle w:val="ListParagraph"/>
        <w:numPr>
          <w:ilvl w:val="0"/>
          <w:numId w:val="13"/>
        </w:numPr>
        <w:spacing w:after="0" w:line="240" w:lineRule="auto"/>
        <w:jc w:val="both"/>
        <w:rPr>
          <w:rFonts w:cstheme="minorHAnsi"/>
          <w:sz w:val="24"/>
          <w:szCs w:val="24"/>
        </w:rPr>
      </w:pPr>
      <w:r w:rsidRPr="0096191A">
        <w:rPr>
          <w:rFonts w:cstheme="minorHAnsi"/>
          <w:sz w:val="24"/>
          <w:szCs w:val="24"/>
        </w:rPr>
        <w:t>Verbal methods of feedback can improve pupil attainment and may be more time-efficient when compared to some forms of written feedback.</w:t>
      </w:r>
    </w:p>
    <w:p w14:paraId="7150DEDE" w14:textId="77777777" w:rsidR="003A59A8" w:rsidRPr="0096191A" w:rsidRDefault="003A59A8" w:rsidP="003A59A8">
      <w:pPr>
        <w:pStyle w:val="ListParagraph"/>
        <w:numPr>
          <w:ilvl w:val="0"/>
          <w:numId w:val="13"/>
        </w:numPr>
        <w:spacing w:after="0" w:line="240" w:lineRule="auto"/>
        <w:jc w:val="both"/>
        <w:rPr>
          <w:rFonts w:cstheme="minorHAnsi"/>
          <w:sz w:val="24"/>
          <w:szCs w:val="24"/>
        </w:rPr>
      </w:pPr>
      <w:r w:rsidRPr="0096191A">
        <w:rPr>
          <w:rFonts w:cstheme="minorHAnsi"/>
          <w:sz w:val="24"/>
          <w:szCs w:val="24"/>
        </w:rPr>
        <w:t xml:space="preserve">However, as with written feedback, the effects of verbal feedback can </w:t>
      </w:r>
      <w:proofErr w:type="gramStart"/>
      <w:r w:rsidRPr="0096191A">
        <w:rPr>
          <w:rFonts w:cstheme="minorHAnsi"/>
          <w:sz w:val="24"/>
          <w:szCs w:val="24"/>
        </w:rPr>
        <w:t>vary</w:t>
      </w:r>
      <w:proofErr w:type="gramEnd"/>
      <w:r w:rsidRPr="0096191A">
        <w:rPr>
          <w:rFonts w:cstheme="minorHAnsi"/>
          <w:sz w:val="24"/>
          <w:szCs w:val="24"/>
        </w:rPr>
        <w:t xml:space="preserve"> and the method of delivery is likely to be less important than ensuring the principles of effective teacher feedback (Recommendations 1–3) are followed</w:t>
      </w:r>
    </w:p>
    <w:p w14:paraId="4682D0DA" w14:textId="77777777" w:rsidR="003A59A8" w:rsidRPr="0096191A" w:rsidRDefault="003A59A8" w:rsidP="003A59A8">
      <w:pPr>
        <w:spacing w:after="0"/>
        <w:jc w:val="both"/>
        <w:rPr>
          <w:rFonts w:asciiTheme="minorHAnsi" w:hAnsiTheme="minorHAnsi" w:cstheme="minorHAnsi"/>
          <w:sz w:val="24"/>
        </w:rPr>
      </w:pPr>
    </w:p>
    <w:p w14:paraId="23930BBF" w14:textId="77777777" w:rsidR="003A59A8" w:rsidRPr="0096191A" w:rsidRDefault="003A59A8" w:rsidP="003A59A8">
      <w:pPr>
        <w:spacing w:after="0"/>
        <w:jc w:val="both"/>
        <w:rPr>
          <w:rFonts w:asciiTheme="minorHAnsi" w:hAnsiTheme="minorHAnsi" w:cstheme="minorHAnsi"/>
          <w:sz w:val="24"/>
        </w:rPr>
      </w:pPr>
      <w:r w:rsidRPr="0096191A">
        <w:rPr>
          <w:rFonts w:asciiTheme="minorHAnsi" w:hAnsiTheme="minorHAnsi" w:cstheme="minorHAnsi"/>
          <w:sz w:val="24"/>
        </w:rPr>
        <w:t>Finally, recommendation six considers effective implementation of the approaches:</w:t>
      </w:r>
    </w:p>
    <w:p w14:paraId="5B365BFA" w14:textId="77777777" w:rsidR="003A59A8" w:rsidRPr="0096191A" w:rsidRDefault="003A59A8" w:rsidP="003A59A8">
      <w:pPr>
        <w:spacing w:after="0"/>
        <w:jc w:val="both"/>
        <w:rPr>
          <w:rFonts w:asciiTheme="minorHAnsi" w:hAnsiTheme="minorHAnsi" w:cstheme="minorHAnsi"/>
          <w:sz w:val="24"/>
        </w:rPr>
      </w:pPr>
    </w:p>
    <w:p w14:paraId="4F736B7F" w14:textId="77777777" w:rsidR="003A59A8" w:rsidRPr="0096191A" w:rsidRDefault="003A59A8" w:rsidP="003A59A8">
      <w:pPr>
        <w:pStyle w:val="ListParagraph"/>
        <w:numPr>
          <w:ilvl w:val="0"/>
          <w:numId w:val="8"/>
        </w:numPr>
        <w:spacing w:after="0" w:line="240" w:lineRule="auto"/>
        <w:jc w:val="both"/>
        <w:rPr>
          <w:rFonts w:cstheme="minorHAnsi"/>
          <w:sz w:val="24"/>
          <w:szCs w:val="24"/>
        </w:rPr>
      </w:pPr>
      <w:r w:rsidRPr="0096191A">
        <w:rPr>
          <w:rFonts w:cstheme="minorHAnsi"/>
          <w:sz w:val="24"/>
          <w:szCs w:val="24"/>
        </w:rPr>
        <w:t>Design a school feedback policy that prioritises and exemplifies the principles of effective feedback</w:t>
      </w:r>
    </w:p>
    <w:p w14:paraId="19EFD3A3" w14:textId="77777777" w:rsidR="003A59A8" w:rsidRPr="0096191A" w:rsidRDefault="003A59A8" w:rsidP="003A59A8">
      <w:pPr>
        <w:pStyle w:val="ListParagraph"/>
        <w:numPr>
          <w:ilvl w:val="0"/>
          <w:numId w:val="14"/>
        </w:numPr>
        <w:spacing w:after="0" w:line="240" w:lineRule="auto"/>
        <w:jc w:val="both"/>
        <w:rPr>
          <w:rFonts w:cstheme="minorHAnsi"/>
          <w:sz w:val="24"/>
          <w:szCs w:val="24"/>
        </w:rPr>
      </w:pPr>
      <w:r w:rsidRPr="0096191A">
        <w:rPr>
          <w:rFonts w:cstheme="minorHAnsi"/>
          <w:sz w:val="24"/>
          <w:szCs w:val="24"/>
        </w:rPr>
        <w:t>Enacting these recommendations will require careful consideration and this implementation should be a staged process, not an event. This will include ongoing effective professional development.</w:t>
      </w:r>
    </w:p>
    <w:p w14:paraId="2096C84B" w14:textId="77777777" w:rsidR="003A59A8" w:rsidRPr="0096191A" w:rsidRDefault="003A59A8" w:rsidP="003A59A8">
      <w:pPr>
        <w:pStyle w:val="ListParagraph"/>
        <w:numPr>
          <w:ilvl w:val="0"/>
          <w:numId w:val="14"/>
        </w:numPr>
        <w:spacing w:after="0" w:line="240" w:lineRule="auto"/>
        <w:jc w:val="both"/>
        <w:rPr>
          <w:rFonts w:cstheme="minorHAnsi"/>
          <w:sz w:val="24"/>
          <w:szCs w:val="24"/>
        </w:rPr>
      </w:pPr>
      <w:r w:rsidRPr="0096191A">
        <w:rPr>
          <w:rFonts w:cstheme="minorHAnsi"/>
          <w:sz w:val="24"/>
          <w:szCs w:val="24"/>
        </w:rPr>
        <w:t>Schools should design feedback policies which promote and exemplify the principles of effective feedback (Recommendations 1–3). Policies should not over-specify features such as the frequency or method of feedback.</w:t>
      </w:r>
    </w:p>
    <w:p w14:paraId="538EA1F0" w14:textId="77777777" w:rsidR="003A59A8" w:rsidRPr="0096191A" w:rsidRDefault="003A59A8" w:rsidP="003A59A8">
      <w:pPr>
        <w:spacing w:after="0"/>
        <w:jc w:val="both"/>
        <w:rPr>
          <w:rFonts w:asciiTheme="minorHAnsi" w:hAnsiTheme="minorHAnsi" w:cstheme="minorHAnsi"/>
          <w:sz w:val="24"/>
        </w:rPr>
      </w:pPr>
    </w:p>
    <w:p w14:paraId="21E752F9" w14:textId="77777777" w:rsidR="003A59A8" w:rsidRPr="0096191A" w:rsidRDefault="003A59A8" w:rsidP="003A59A8">
      <w:pPr>
        <w:spacing w:after="0"/>
        <w:jc w:val="both"/>
        <w:rPr>
          <w:rFonts w:asciiTheme="minorHAnsi" w:hAnsiTheme="minorHAnsi" w:cstheme="minorHAnsi"/>
          <w:sz w:val="24"/>
        </w:rPr>
      </w:pPr>
      <w:r w:rsidRPr="0096191A">
        <w:rPr>
          <w:rFonts w:asciiTheme="minorHAnsi" w:hAnsiTheme="minorHAnsi" w:cstheme="minorHAnsi"/>
          <w:sz w:val="24"/>
        </w:rPr>
        <w:t xml:space="preserve">This policy serves as a guide to staff as to the principles of effective feedback, it also gives staff examples of effective feedback and school expectations. However, in line with the EEF guidance, it is not over prescriptive and trusts teacher discretion in knowing and implementing the principles of effective feedback and selecting the most effective feedback to move learning on, with CPD to enable staff to do this effectively. However, there is an expectation within school that children know their work has been seen, assessed, </w:t>
      </w:r>
      <w:proofErr w:type="gramStart"/>
      <w:r w:rsidRPr="0096191A">
        <w:rPr>
          <w:rFonts w:asciiTheme="minorHAnsi" w:hAnsiTheme="minorHAnsi" w:cstheme="minorHAnsi"/>
          <w:sz w:val="24"/>
        </w:rPr>
        <w:t>valued</w:t>
      </w:r>
      <w:proofErr w:type="gramEnd"/>
      <w:r w:rsidRPr="0096191A">
        <w:rPr>
          <w:rFonts w:asciiTheme="minorHAnsi" w:hAnsiTheme="minorHAnsi" w:cstheme="minorHAnsi"/>
          <w:sz w:val="24"/>
        </w:rPr>
        <w:t xml:space="preserve"> and acknowledged by their teacher and one part of this is written marking. </w:t>
      </w:r>
    </w:p>
    <w:p w14:paraId="4266EBAE" w14:textId="77777777" w:rsidR="003A59A8" w:rsidRPr="0096191A" w:rsidRDefault="003A59A8" w:rsidP="003A59A8">
      <w:pPr>
        <w:spacing w:after="0"/>
        <w:jc w:val="both"/>
        <w:rPr>
          <w:rFonts w:asciiTheme="minorHAnsi" w:hAnsiTheme="minorHAnsi" w:cstheme="minorHAnsi"/>
          <w:sz w:val="24"/>
        </w:rPr>
      </w:pPr>
    </w:p>
    <w:p w14:paraId="016C4828" w14:textId="3F195EE0" w:rsidR="003A59A8" w:rsidRPr="0096191A" w:rsidRDefault="003A59A8" w:rsidP="003A59A8">
      <w:pPr>
        <w:spacing w:after="100"/>
        <w:jc w:val="both"/>
        <w:rPr>
          <w:rFonts w:asciiTheme="minorHAnsi" w:hAnsiTheme="minorHAnsi" w:cstheme="minorHAnsi"/>
          <w:sz w:val="24"/>
        </w:rPr>
      </w:pPr>
      <w:r w:rsidRPr="0096191A">
        <w:rPr>
          <w:rFonts w:asciiTheme="minorHAnsi" w:hAnsiTheme="minorHAnsi" w:cstheme="minorHAnsi"/>
          <w:sz w:val="24"/>
        </w:rPr>
        <w:t xml:space="preserve">We aim to ensure all pupils have their work marked effectively and consistently </w:t>
      </w:r>
      <w:proofErr w:type="gramStart"/>
      <w:r w:rsidRPr="0096191A">
        <w:rPr>
          <w:rFonts w:asciiTheme="minorHAnsi" w:hAnsiTheme="minorHAnsi" w:cstheme="minorHAnsi"/>
          <w:sz w:val="24"/>
        </w:rPr>
        <w:t xml:space="preserve">across </w:t>
      </w:r>
      <w:r w:rsidR="00881EF2">
        <w:rPr>
          <w:rFonts w:asciiTheme="minorHAnsi" w:hAnsiTheme="minorHAnsi" w:cstheme="minorHAnsi"/>
          <w:sz w:val="24"/>
        </w:rPr>
        <w:t xml:space="preserve"> our</w:t>
      </w:r>
      <w:proofErr w:type="gramEnd"/>
      <w:r w:rsidR="00881EF2">
        <w:rPr>
          <w:rFonts w:asciiTheme="minorHAnsi" w:hAnsiTheme="minorHAnsi" w:cstheme="minorHAnsi"/>
          <w:sz w:val="24"/>
        </w:rPr>
        <w:t xml:space="preserve"> </w:t>
      </w:r>
      <w:r w:rsidRPr="0096191A">
        <w:rPr>
          <w:rFonts w:asciiTheme="minorHAnsi" w:hAnsiTheme="minorHAnsi" w:cstheme="minorHAnsi"/>
          <w:sz w:val="24"/>
        </w:rPr>
        <w:t>school.</w:t>
      </w:r>
      <w:r w:rsidRPr="0096191A">
        <w:rPr>
          <w:rFonts w:asciiTheme="minorHAnsi" w:eastAsia="Times New Roman" w:hAnsiTheme="minorHAnsi" w:cstheme="minorHAnsi"/>
          <w:sz w:val="24"/>
          <w:lang w:eastAsia="en-GB"/>
        </w:rPr>
        <w:t xml:space="preserve"> Effective marking is an essential part of the education process. At its heart, it is an interaction between teacher and pupil: a way of acknowledging pupils’ work, checking the outcomes and making decisions about what teachers and pupils need to do next, with the primary aim of driving pupil progress. However, this can often be achieved without extensive written dialogue or comments.</w:t>
      </w:r>
    </w:p>
    <w:p w14:paraId="3218E71F" w14:textId="77777777" w:rsidR="003A59A8" w:rsidRPr="0096191A" w:rsidRDefault="003A59A8" w:rsidP="003A59A8">
      <w:pPr>
        <w:spacing w:after="100"/>
        <w:rPr>
          <w:rFonts w:asciiTheme="minorHAnsi" w:eastAsia="Times New Roman" w:hAnsiTheme="minorHAnsi" w:cstheme="minorHAnsi"/>
          <w:sz w:val="24"/>
          <w:lang w:eastAsia="en-GB"/>
        </w:rPr>
      </w:pPr>
    </w:p>
    <w:p w14:paraId="006759C6" w14:textId="77777777" w:rsidR="003A59A8" w:rsidRPr="0096191A" w:rsidRDefault="003A59A8" w:rsidP="003A59A8">
      <w:pPr>
        <w:spacing w:after="0"/>
        <w:jc w:val="both"/>
        <w:rPr>
          <w:rFonts w:asciiTheme="minorHAnsi" w:eastAsia="Times New Roman" w:hAnsiTheme="minorHAnsi" w:cstheme="minorHAnsi"/>
          <w:b/>
          <w:sz w:val="24"/>
          <w:u w:val="single"/>
        </w:rPr>
      </w:pPr>
      <w:r w:rsidRPr="0096191A">
        <w:rPr>
          <w:rFonts w:asciiTheme="minorHAnsi" w:eastAsia="Times New Roman" w:hAnsiTheme="minorHAnsi" w:cstheme="minorHAnsi"/>
          <w:b/>
          <w:sz w:val="24"/>
          <w:u w:val="single"/>
        </w:rPr>
        <w:t>Feedback in Practice</w:t>
      </w:r>
    </w:p>
    <w:p w14:paraId="17EBA0D1" w14:textId="77777777" w:rsidR="003A59A8" w:rsidRPr="0096191A" w:rsidRDefault="003A59A8" w:rsidP="003A59A8">
      <w:pPr>
        <w:spacing w:after="0"/>
        <w:jc w:val="both"/>
        <w:rPr>
          <w:rFonts w:asciiTheme="minorHAnsi" w:eastAsia="Times New Roman" w:hAnsiTheme="minorHAnsi" w:cstheme="minorHAnsi"/>
          <w:sz w:val="24"/>
        </w:rPr>
      </w:pPr>
    </w:p>
    <w:p w14:paraId="45851D46" w14:textId="77777777" w:rsidR="003A59A8" w:rsidRPr="0096191A" w:rsidRDefault="003A59A8" w:rsidP="003A59A8">
      <w:pPr>
        <w:pStyle w:val="ListParagraph"/>
        <w:numPr>
          <w:ilvl w:val="0"/>
          <w:numId w:val="15"/>
        </w:numPr>
        <w:spacing w:after="0" w:line="240" w:lineRule="auto"/>
        <w:jc w:val="both"/>
        <w:rPr>
          <w:rFonts w:eastAsia="Times New Roman" w:cstheme="minorHAnsi"/>
          <w:sz w:val="24"/>
          <w:szCs w:val="24"/>
        </w:rPr>
      </w:pPr>
      <w:r w:rsidRPr="0096191A">
        <w:rPr>
          <w:rFonts w:eastAsia="Times New Roman" w:cstheme="minorHAnsi"/>
          <w:sz w:val="24"/>
          <w:szCs w:val="24"/>
        </w:rPr>
        <w:t>The focus of feedback and marking should always be to further children’s learning</w:t>
      </w:r>
    </w:p>
    <w:p w14:paraId="1EC0DE7E" w14:textId="77777777" w:rsidR="003A59A8" w:rsidRPr="0096191A" w:rsidRDefault="003A59A8" w:rsidP="003A59A8">
      <w:pPr>
        <w:pStyle w:val="ListParagraph"/>
        <w:numPr>
          <w:ilvl w:val="0"/>
          <w:numId w:val="15"/>
        </w:numPr>
        <w:spacing w:after="0" w:line="240" w:lineRule="auto"/>
        <w:jc w:val="both"/>
        <w:rPr>
          <w:rFonts w:eastAsia="Times New Roman" w:cstheme="minorHAnsi"/>
          <w:sz w:val="24"/>
          <w:szCs w:val="24"/>
        </w:rPr>
      </w:pPr>
      <w:r w:rsidRPr="0096191A">
        <w:rPr>
          <w:rFonts w:eastAsia="Times New Roman" w:cstheme="minorHAnsi"/>
          <w:sz w:val="24"/>
          <w:szCs w:val="24"/>
        </w:rPr>
        <w:t xml:space="preserve">It is vital that teachers evaluate the work that children undertake in lessons, and use information obtained from this to allow them to adjust their teaching. </w:t>
      </w:r>
    </w:p>
    <w:p w14:paraId="5249892E" w14:textId="77777777" w:rsidR="003A59A8" w:rsidRPr="0096191A" w:rsidRDefault="003A59A8" w:rsidP="003A59A8">
      <w:pPr>
        <w:pStyle w:val="ListParagraph"/>
        <w:numPr>
          <w:ilvl w:val="0"/>
          <w:numId w:val="15"/>
        </w:numPr>
        <w:spacing w:after="0" w:line="240" w:lineRule="auto"/>
        <w:jc w:val="both"/>
        <w:rPr>
          <w:rFonts w:eastAsia="Times New Roman" w:cstheme="minorHAnsi"/>
          <w:sz w:val="24"/>
          <w:szCs w:val="24"/>
        </w:rPr>
      </w:pPr>
      <w:r w:rsidRPr="0096191A">
        <w:rPr>
          <w:rFonts w:eastAsia="Times New Roman" w:cstheme="minorHAnsi"/>
          <w:sz w:val="24"/>
          <w:szCs w:val="24"/>
        </w:rPr>
        <w:t>Feedback is provided both to teachers and pupils as part of assessment processes in the classroom, and takes many forms</w:t>
      </w:r>
    </w:p>
    <w:p w14:paraId="6A2079A8" w14:textId="77777777" w:rsidR="003A59A8" w:rsidRPr="0096191A" w:rsidRDefault="003A59A8" w:rsidP="003A59A8">
      <w:pPr>
        <w:pStyle w:val="ListParagraph"/>
        <w:numPr>
          <w:ilvl w:val="0"/>
          <w:numId w:val="15"/>
        </w:numPr>
        <w:spacing w:after="0" w:line="240" w:lineRule="auto"/>
        <w:jc w:val="both"/>
        <w:rPr>
          <w:rFonts w:eastAsia="Times New Roman" w:cstheme="minorHAnsi"/>
          <w:sz w:val="24"/>
          <w:szCs w:val="24"/>
        </w:rPr>
      </w:pPr>
      <w:r w:rsidRPr="0096191A">
        <w:rPr>
          <w:rFonts w:eastAsia="Times New Roman" w:cstheme="minorHAnsi"/>
          <w:sz w:val="24"/>
          <w:szCs w:val="24"/>
        </w:rPr>
        <w:lastRenderedPageBreak/>
        <w:t xml:space="preserve">Feedback is part of the school’s wider assessment processes in the classroom which aim to provide an appropriate level of challenges to pupils in lessons, allowing them to make good progress </w:t>
      </w:r>
    </w:p>
    <w:p w14:paraId="7AE81AF6" w14:textId="77777777" w:rsidR="003A59A8" w:rsidRPr="0096191A" w:rsidRDefault="003A59A8" w:rsidP="003A59A8">
      <w:pPr>
        <w:pStyle w:val="ListParagraph"/>
        <w:numPr>
          <w:ilvl w:val="0"/>
          <w:numId w:val="15"/>
        </w:numPr>
        <w:spacing w:after="0" w:line="240" w:lineRule="auto"/>
        <w:jc w:val="both"/>
        <w:rPr>
          <w:rFonts w:eastAsia="Times New Roman" w:cstheme="minorHAnsi"/>
          <w:sz w:val="24"/>
          <w:szCs w:val="24"/>
        </w:rPr>
      </w:pPr>
      <w:r w:rsidRPr="0096191A">
        <w:rPr>
          <w:rFonts w:eastAsia="Times New Roman" w:cstheme="minorHAnsi"/>
          <w:sz w:val="24"/>
          <w:szCs w:val="24"/>
        </w:rPr>
        <w:t>All pupils’ work should be reviewed by teachers at the earliest appropriate opportunity so that it might impact on future learning. When work is reviewed, it should be acknowledged in books in some way.</w:t>
      </w:r>
    </w:p>
    <w:p w14:paraId="355F5604" w14:textId="77777777" w:rsidR="003A59A8" w:rsidRPr="0096191A" w:rsidRDefault="003A59A8" w:rsidP="003A59A8">
      <w:pPr>
        <w:pStyle w:val="ListParagraph"/>
        <w:numPr>
          <w:ilvl w:val="0"/>
          <w:numId w:val="15"/>
        </w:numPr>
        <w:spacing w:after="0" w:line="240" w:lineRule="auto"/>
        <w:jc w:val="both"/>
        <w:rPr>
          <w:rFonts w:eastAsia="Times New Roman" w:cstheme="minorHAnsi"/>
          <w:sz w:val="24"/>
          <w:szCs w:val="24"/>
        </w:rPr>
      </w:pPr>
      <w:r w:rsidRPr="0096191A">
        <w:rPr>
          <w:rFonts w:eastAsia="Times New Roman" w:cstheme="minorHAnsi"/>
          <w:sz w:val="24"/>
          <w:szCs w:val="24"/>
        </w:rPr>
        <w:t xml:space="preserve">Children will be asked to be active participants in the feedback loop through use of: </w:t>
      </w:r>
    </w:p>
    <w:p w14:paraId="25739AAA" w14:textId="345D4565" w:rsidR="003A59A8" w:rsidRPr="0096191A" w:rsidRDefault="00CF1ADC" w:rsidP="003A59A8">
      <w:pPr>
        <w:pStyle w:val="ListParagraph"/>
        <w:numPr>
          <w:ilvl w:val="0"/>
          <w:numId w:val="16"/>
        </w:numPr>
        <w:spacing w:after="0" w:line="240" w:lineRule="auto"/>
        <w:jc w:val="both"/>
        <w:rPr>
          <w:rFonts w:eastAsia="Times New Roman" w:cstheme="minorHAnsi"/>
          <w:sz w:val="24"/>
          <w:szCs w:val="24"/>
        </w:rPr>
      </w:pPr>
      <w:r w:rsidRPr="0096191A">
        <w:rPr>
          <w:rFonts w:eastAsia="Times New Roman" w:cstheme="minorHAnsi"/>
          <w:i/>
          <w:sz w:val="24"/>
          <w:szCs w:val="24"/>
        </w:rPr>
        <w:t>S</w:t>
      </w:r>
      <w:r w:rsidR="003A59A8" w:rsidRPr="0096191A">
        <w:rPr>
          <w:rFonts w:eastAsia="Times New Roman" w:cstheme="minorHAnsi"/>
          <w:i/>
          <w:sz w:val="24"/>
          <w:szCs w:val="24"/>
        </w:rPr>
        <w:t>elf-editing</w:t>
      </w:r>
      <w:r w:rsidR="003A59A8" w:rsidRPr="0096191A">
        <w:rPr>
          <w:rFonts w:eastAsia="Times New Roman" w:cstheme="minorHAnsi"/>
          <w:sz w:val="24"/>
          <w:szCs w:val="24"/>
        </w:rPr>
        <w:t xml:space="preserve"> errors</w:t>
      </w:r>
      <w:r w:rsidRPr="0096191A">
        <w:rPr>
          <w:rFonts w:eastAsia="Times New Roman" w:cstheme="minorHAnsi"/>
          <w:sz w:val="24"/>
          <w:szCs w:val="24"/>
        </w:rPr>
        <w:t xml:space="preserve"> (</w:t>
      </w:r>
      <w:r w:rsidR="008653C7" w:rsidRPr="0096191A">
        <w:rPr>
          <w:rFonts w:eastAsia="Times New Roman" w:cstheme="minorHAnsi"/>
          <w:sz w:val="24"/>
          <w:szCs w:val="24"/>
        </w:rPr>
        <w:t>Different coloured pen: e.g. p</w:t>
      </w:r>
      <w:r w:rsidRPr="0096191A">
        <w:rPr>
          <w:rFonts w:eastAsia="Times New Roman" w:cstheme="minorHAnsi"/>
          <w:sz w:val="24"/>
          <w:szCs w:val="24"/>
        </w:rPr>
        <w:t xml:space="preserve">ink </w:t>
      </w:r>
      <w:r w:rsidR="008653C7" w:rsidRPr="0096191A">
        <w:rPr>
          <w:rFonts w:eastAsia="Times New Roman" w:cstheme="minorHAnsi"/>
          <w:sz w:val="24"/>
          <w:szCs w:val="24"/>
        </w:rPr>
        <w:t>p</w:t>
      </w:r>
      <w:r w:rsidRPr="0096191A">
        <w:rPr>
          <w:rFonts w:eastAsia="Times New Roman" w:cstheme="minorHAnsi"/>
          <w:sz w:val="24"/>
          <w:szCs w:val="24"/>
        </w:rPr>
        <w:t>en)</w:t>
      </w:r>
      <w:r w:rsidR="003A59A8" w:rsidRPr="0096191A">
        <w:rPr>
          <w:rFonts w:eastAsia="Times New Roman" w:cstheme="minorHAnsi"/>
          <w:sz w:val="24"/>
          <w:szCs w:val="24"/>
        </w:rPr>
        <w:t xml:space="preserve"> following verbal feedback or correcting errors within their own capabilities. </w:t>
      </w:r>
    </w:p>
    <w:p w14:paraId="5F0142F9" w14:textId="4720850E" w:rsidR="003A59A8" w:rsidRPr="0096191A" w:rsidRDefault="003A59A8" w:rsidP="003A59A8">
      <w:pPr>
        <w:pStyle w:val="ListParagraph"/>
        <w:numPr>
          <w:ilvl w:val="0"/>
          <w:numId w:val="16"/>
        </w:numPr>
        <w:spacing w:after="0" w:line="240" w:lineRule="auto"/>
        <w:jc w:val="both"/>
        <w:rPr>
          <w:rFonts w:eastAsia="Times New Roman" w:cstheme="minorHAnsi"/>
          <w:sz w:val="24"/>
          <w:szCs w:val="24"/>
        </w:rPr>
      </w:pPr>
      <w:r w:rsidRPr="0096191A">
        <w:rPr>
          <w:rFonts w:eastAsia="Times New Roman" w:cstheme="minorHAnsi"/>
          <w:sz w:val="24"/>
          <w:szCs w:val="24"/>
        </w:rPr>
        <w:t xml:space="preserve">Extended Learning Opportunities will be used as an opportunity for children to rehearse and have an opportunity to put feedback into practice where an error is observed. This could be for a group or individuals. (e.g. if a child has missed capital letters for names and this is something they have experience of, they may be asked to complete a short </w:t>
      </w:r>
      <w:proofErr w:type="spellStart"/>
      <w:r w:rsidRPr="0096191A">
        <w:rPr>
          <w:rFonts w:eastAsia="Times New Roman" w:cstheme="minorHAnsi"/>
          <w:sz w:val="24"/>
          <w:szCs w:val="24"/>
        </w:rPr>
        <w:t>SPaG</w:t>
      </w:r>
      <w:proofErr w:type="spellEnd"/>
      <w:r w:rsidRPr="0096191A">
        <w:rPr>
          <w:rFonts w:eastAsia="Times New Roman" w:cstheme="minorHAnsi"/>
          <w:sz w:val="24"/>
          <w:szCs w:val="24"/>
        </w:rPr>
        <w:t xml:space="preserve"> ELO.) </w:t>
      </w:r>
      <w:proofErr w:type="gramStart"/>
      <w:r w:rsidR="00CF46CD" w:rsidRPr="0096191A">
        <w:rPr>
          <w:rFonts w:eastAsia="Times New Roman" w:cstheme="minorHAnsi"/>
          <w:sz w:val="24"/>
          <w:szCs w:val="24"/>
        </w:rPr>
        <w:t>Also</w:t>
      </w:r>
      <w:proofErr w:type="gramEnd"/>
      <w:r w:rsidR="00CF46CD" w:rsidRPr="0096191A">
        <w:rPr>
          <w:rFonts w:eastAsia="Times New Roman" w:cstheme="minorHAnsi"/>
          <w:sz w:val="24"/>
          <w:szCs w:val="24"/>
        </w:rPr>
        <w:t xml:space="preserve"> DIRT tasks will be completed after summative assessment.</w:t>
      </w:r>
    </w:p>
    <w:p w14:paraId="4E7334C8" w14:textId="77777777" w:rsidR="003A59A8" w:rsidRPr="0096191A" w:rsidRDefault="003A59A8" w:rsidP="003A59A8">
      <w:pPr>
        <w:pStyle w:val="ListParagraph"/>
        <w:numPr>
          <w:ilvl w:val="0"/>
          <w:numId w:val="16"/>
        </w:numPr>
        <w:spacing w:after="0" w:line="240" w:lineRule="auto"/>
        <w:jc w:val="both"/>
        <w:rPr>
          <w:rFonts w:eastAsia="Times New Roman" w:cstheme="minorHAnsi"/>
          <w:sz w:val="24"/>
          <w:szCs w:val="24"/>
        </w:rPr>
      </w:pPr>
      <w:r w:rsidRPr="0096191A">
        <w:rPr>
          <w:rFonts w:eastAsia="Times New Roman" w:cstheme="minorHAnsi"/>
          <w:sz w:val="24"/>
          <w:szCs w:val="24"/>
        </w:rPr>
        <w:t xml:space="preserve">‘Take – up’ of verbal and written feedback in future learning. Staff will specifically look for this and focus future feedback on this. </w:t>
      </w:r>
    </w:p>
    <w:p w14:paraId="34BCACD5" w14:textId="6AF419A5" w:rsidR="003A59A8" w:rsidRPr="0096191A" w:rsidRDefault="003A59A8" w:rsidP="003A59A8">
      <w:pPr>
        <w:pStyle w:val="ListParagraph"/>
        <w:numPr>
          <w:ilvl w:val="0"/>
          <w:numId w:val="17"/>
        </w:numPr>
        <w:spacing w:after="0" w:line="240" w:lineRule="auto"/>
        <w:jc w:val="both"/>
        <w:rPr>
          <w:rFonts w:eastAsia="Times New Roman" w:cstheme="minorHAnsi"/>
          <w:sz w:val="24"/>
          <w:szCs w:val="24"/>
        </w:rPr>
      </w:pPr>
      <w:r w:rsidRPr="0096191A">
        <w:rPr>
          <w:rFonts w:eastAsia="Times New Roman" w:cstheme="minorHAnsi"/>
          <w:sz w:val="24"/>
          <w:szCs w:val="24"/>
        </w:rPr>
        <w:t xml:space="preserve">Opportunities for review </w:t>
      </w:r>
      <w:r w:rsidR="00CF1ADC" w:rsidRPr="0096191A">
        <w:rPr>
          <w:rFonts w:eastAsia="Times New Roman" w:cstheme="minorHAnsi"/>
          <w:sz w:val="24"/>
          <w:szCs w:val="24"/>
        </w:rPr>
        <w:t xml:space="preserve">of </w:t>
      </w:r>
      <w:r w:rsidRPr="0096191A">
        <w:rPr>
          <w:rFonts w:eastAsia="Times New Roman" w:cstheme="minorHAnsi"/>
          <w:sz w:val="24"/>
          <w:szCs w:val="24"/>
        </w:rPr>
        <w:t xml:space="preserve">feedback </w:t>
      </w:r>
      <w:r w:rsidR="00CF1ADC" w:rsidRPr="0096191A">
        <w:rPr>
          <w:rFonts w:eastAsia="Times New Roman" w:cstheme="minorHAnsi"/>
          <w:sz w:val="24"/>
          <w:szCs w:val="24"/>
        </w:rPr>
        <w:t xml:space="preserve">during lesson time. </w:t>
      </w:r>
      <w:r w:rsidRPr="0096191A">
        <w:rPr>
          <w:rFonts w:eastAsia="Times New Roman" w:cstheme="minorHAnsi"/>
          <w:sz w:val="24"/>
          <w:szCs w:val="24"/>
        </w:rPr>
        <w:t xml:space="preserve"> </w:t>
      </w:r>
    </w:p>
    <w:p w14:paraId="453F287E" w14:textId="77777777" w:rsidR="003A59A8" w:rsidRPr="0096191A" w:rsidRDefault="003A59A8" w:rsidP="003A59A8">
      <w:pPr>
        <w:spacing w:after="0"/>
        <w:jc w:val="both"/>
        <w:rPr>
          <w:rFonts w:asciiTheme="minorHAnsi" w:eastAsia="Times New Roman" w:hAnsiTheme="minorHAnsi" w:cstheme="minorHAnsi"/>
          <w:sz w:val="24"/>
        </w:rPr>
      </w:pPr>
    </w:p>
    <w:p w14:paraId="23013DB2" w14:textId="77777777" w:rsidR="003A59A8" w:rsidRPr="0096191A" w:rsidRDefault="003A59A8" w:rsidP="003A59A8">
      <w:pPr>
        <w:spacing w:after="100"/>
        <w:rPr>
          <w:rFonts w:asciiTheme="minorHAnsi" w:hAnsiTheme="minorHAnsi" w:cstheme="minorHAnsi"/>
          <w:b/>
          <w:sz w:val="24"/>
        </w:rPr>
      </w:pPr>
      <w:r w:rsidRPr="0096191A">
        <w:rPr>
          <w:rFonts w:asciiTheme="minorHAnsi" w:hAnsiTheme="minorHAnsi" w:cstheme="minorHAnsi"/>
          <w:b/>
          <w:sz w:val="24"/>
        </w:rPr>
        <w:t>Types of Feedback that may be used include:</w:t>
      </w:r>
    </w:p>
    <w:p w14:paraId="01A899EE" w14:textId="77777777" w:rsidR="003A59A8" w:rsidRPr="0096191A" w:rsidRDefault="003A59A8" w:rsidP="003A59A8">
      <w:pPr>
        <w:pStyle w:val="ListParagraph"/>
        <w:numPr>
          <w:ilvl w:val="0"/>
          <w:numId w:val="3"/>
        </w:numPr>
        <w:spacing w:after="100" w:line="240" w:lineRule="auto"/>
        <w:rPr>
          <w:rFonts w:cstheme="minorHAnsi"/>
          <w:sz w:val="24"/>
          <w:szCs w:val="24"/>
        </w:rPr>
      </w:pPr>
      <w:r w:rsidRPr="0096191A">
        <w:rPr>
          <w:rFonts w:cstheme="minorHAnsi"/>
          <w:sz w:val="24"/>
          <w:szCs w:val="24"/>
        </w:rPr>
        <w:t>Verbal Feedback</w:t>
      </w:r>
    </w:p>
    <w:p w14:paraId="3C25DEC8" w14:textId="77777777" w:rsidR="003A59A8" w:rsidRPr="0096191A" w:rsidRDefault="003A59A8" w:rsidP="003A59A8">
      <w:pPr>
        <w:pStyle w:val="ListParagraph"/>
        <w:numPr>
          <w:ilvl w:val="0"/>
          <w:numId w:val="3"/>
        </w:numPr>
        <w:spacing w:after="100" w:line="240" w:lineRule="auto"/>
        <w:rPr>
          <w:rFonts w:cstheme="minorHAnsi"/>
          <w:sz w:val="24"/>
          <w:szCs w:val="24"/>
        </w:rPr>
      </w:pPr>
      <w:r w:rsidRPr="0096191A">
        <w:rPr>
          <w:rFonts w:cstheme="minorHAnsi"/>
          <w:sz w:val="24"/>
          <w:szCs w:val="24"/>
        </w:rPr>
        <w:t>Immediate / on the spot feedback (verbal or written using the marking code)</w:t>
      </w:r>
    </w:p>
    <w:p w14:paraId="13E075A7" w14:textId="77777777" w:rsidR="003A59A8" w:rsidRPr="0096191A" w:rsidRDefault="003A59A8" w:rsidP="003A59A8">
      <w:pPr>
        <w:pStyle w:val="ListParagraph"/>
        <w:numPr>
          <w:ilvl w:val="0"/>
          <w:numId w:val="3"/>
        </w:numPr>
        <w:spacing w:after="100" w:line="240" w:lineRule="auto"/>
        <w:rPr>
          <w:rFonts w:cstheme="minorHAnsi"/>
          <w:sz w:val="24"/>
          <w:szCs w:val="24"/>
        </w:rPr>
      </w:pPr>
      <w:r w:rsidRPr="0096191A">
        <w:rPr>
          <w:rFonts w:cstheme="minorHAnsi"/>
          <w:sz w:val="24"/>
          <w:szCs w:val="24"/>
        </w:rPr>
        <w:t>Written Feedback</w:t>
      </w:r>
    </w:p>
    <w:p w14:paraId="250E4230" w14:textId="73EFBC2D" w:rsidR="003A59A8" w:rsidRPr="0096191A" w:rsidRDefault="00CF46CD" w:rsidP="003A59A8">
      <w:pPr>
        <w:pStyle w:val="ListParagraph"/>
        <w:numPr>
          <w:ilvl w:val="0"/>
          <w:numId w:val="3"/>
        </w:numPr>
        <w:spacing w:after="100" w:line="240" w:lineRule="auto"/>
        <w:rPr>
          <w:rFonts w:cstheme="minorHAnsi"/>
          <w:sz w:val="24"/>
          <w:szCs w:val="24"/>
        </w:rPr>
      </w:pPr>
      <w:r w:rsidRPr="0096191A">
        <w:rPr>
          <w:rFonts w:cstheme="minorHAnsi"/>
          <w:sz w:val="24"/>
          <w:szCs w:val="24"/>
        </w:rPr>
        <w:t>Retrospective</w:t>
      </w:r>
      <w:r w:rsidR="003A59A8" w:rsidRPr="0096191A">
        <w:rPr>
          <w:rFonts w:cstheme="minorHAnsi"/>
          <w:sz w:val="24"/>
          <w:szCs w:val="24"/>
        </w:rPr>
        <w:t xml:space="preserve"> marking</w:t>
      </w:r>
    </w:p>
    <w:p w14:paraId="2F0DFFF5" w14:textId="77777777" w:rsidR="003A59A8" w:rsidRPr="0096191A" w:rsidRDefault="003A59A8" w:rsidP="003A59A8">
      <w:pPr>
        <w:pStyle w:val="ListParagraph"/>
        <w:numPr>
          <w:ilvl w:val="0"/>
          <w:numId w:val="3"/>
        </w:numPr>
        <w:spacing w:after="100" w:line="240" w:lineRule="auto"/>
        <w:rPr>
          <w:rFonts w:cstheme="minorHAnsi"/>
          <w:sz w:val="24"/>
          <w:szCs w:val="24"/>
        </w:rPr>
      </w:pPr>
      <w:r w:rsidRPr="0096191A">
        <w:rPr>
          <w:rFonts w:cstheme="minorHAnsi"/>
          <w:sz w:val="24"/>
          <w:szCs w:val="24"/>
        </w:rPr>
        <w:t>Self-assessment and evaluation</w:t>
      </w:r>
    </w:p>
    <w:p w14:paraId="47212FA6" w14:textId="4F131170" w:rsidR="003A59A8" w:rsidRPr="0096191A" w:rsidRDefault="003A59A8" w:rsidP="003A59A8">
      <w:pPr>
        <w:pStyle w:val="ListParagraph"/>
        <w:numPr>
          <w:ilvl w:val="0"/>
          <w:numId w:val="3"/>
        </w:numPr>
        <w:spacing w:after="100" w:line="240" w:lineRule="auto"/>
        <w:rPr>
          <w:rFonts w:cstheme="minorHAnsi"/>
          <w:sz w:val="24"/>
          <w:szCs w:val="24"/>
        </w:rPr>
      </w:pPr>
      <w:r w:rsidRPr="0096191A">
        <w:rPr>
          <w:rFonts w:cstheme="minorHAnsi"/>
          <w:sz w:val="24"/>
          <w:szCs w:val="24"/>
        </w:rPr>
        <w:t>Peer-assessment and evaluation</w:t>
      </w:r>
    </w:p>
    <w:p w14:paraId="2990DB11" w14:textId="51645353" w:rsidR="00CF46CD" w:rsidRPr="0096191A" w:rsidRDefault="00CF46CD" w:rsidP="003A59A8">
      <w:pPr>
        <w:pStyle w:val="ListParagraph"/>
        <w:numPr>
          <w:ilvl w:val="0"/>
          <w:numId w:val="3"/>
        </w:numPr>
        <w:spacing w:after="100" w:line="240" w:lineRule="auto"/>
        <w:rPr>
          <w:rFonts w:cstheme="minorHAnsi"/>
          <w:sz w:val="24"/>
          <w:szCs w:val="24"/>
        </w:rPr>
      </w:pPr>
      <w:r w:rsidRPr="0096191A">
        <w:rPr>
          <w:rFonts w:cstheme="minorHAnsi"/>
          <w:sz w:val="24"/>
          <w:szCs w:val="24"/>
        </w:rPr>
        <w:t>Online programs</w:t>
      </w:r>
    </w:p>
    <w:p w14:paraId="5F2DBE62" w14:textId="77777777" w:rsidR="003A59A8" w:rsidRPr="0096191A" w:rsidRDefault="003A59A8" w:rsidP="003A59A8">
      <w:pPr>
        <w:spacing w:after="0"/>
        <w:jc w:val="both"/>
        <w:rPr>
          <w:rFonts w:asciiTheme="minorHAnsi" w:eastAsia="Times New Roman" w:hAnsiTheme="minorHAnsi" w:cstheme="minorHAnsi"/>
          <w:sz w:val="24"/>
        </w:rPr>
      </w:pPr>
    </w:p>
    <w:p w14:paraId="78ED8F96" w14:textId="77777777" w:rsidR="003A59A8" w:rsidRPr="0096191A" w:rsidRDefault="003A59A8" w:rsidP="003A59A8">
      <w:pPr>
        <w:spacing w:after="0"/>
        <w:jc w:val="both"/>
        <w:rPr>
          <w:rFonts w:asciiTheme="minorHAnsi" w:eastAsia="Times New Roman" w:hAnsiTheme="minorHAnsi" w:cstheme="minorHAnsi"/>
          <w:sz w:val="24"/>
        </w:rPr>
      </w:pPr>
      <w:r w:rsidRPr="0096191A">
        <w:rPr>
          <w:rFonts w:asciiTheme="minorHAnsi" w:eastAsia="Times New Roman" w:hAnsiTheme="minorHAnsi" w:cstheme="minorHAnsi"/>
          <w:sz w:val="24"/>
        </w:rPr>
        <w:t>Feedback occurs at one of three common stages in the learning process:</w:t>
      </w:r>
    </w:p>
    <w:p w14:paraId="4CAA7377" w14:textId="77777777" w:rsidR="003A59A8" w:rsidRPr="0096191A" w:rsidRDefault="003A59A8" w:rsidP="003A59A8">
      <w:pPr>
        <w:numPr>
          <w:ilvl w:val="0"/>
          <w:numId w:val="4"/>
        </w:numPr>
        <w:spacing w:after="0"/>
        <w:jc w:val="both"/>
        <w:rPr>
          <w:rFonts w:asciiTheme="minorHAnsi" w:eastAsia="Times New Roman" w:hAnsiTheme="minorHAnsi" w:cstheme="minorHAnsi"/>
          <w:sz w:val="24"/>
        </w:rPr>
      </w:pPr>
      <w:r w:rsidRPr="0096191A">
        <w:rPr>
          <w:rFonts w:asciiTheme="minorHAnsi" w:eastAsia="Times New Roman" w:hAnsiTheme="minorHAnsi" w:cstheme="minorHAnsi"/>
          <w:sz w:val="24"/>
        </w:rPr>
        <w:t>Immediate feedback – at the point of teaching</w:t>
      </w:r>
    </w:p>
    <w:p w14:paraId="421C6D61" w14:textId="3E95FC68" w:rsidR="003A59A8" w:rsidRPr="0096191A" w:rsidRDefault="003A59A8" w:rsidP="003A59A8">
      <w:pPr>
        <w:numPr>
          <w:ilvl w:val="0"/>
          <w:numId w:val="4"/>
        </w:numPr>
        <w:spacing w:after="0"/>
        <w:jc w:val="both"/>
        <w:rPr>
          <w:rFonts w:asciiTheme="minorHAnsi" w:eastAsia="Times New Roman" w:hAnsiTheme="minorHAnsi" w:cstheme="minorHAnsi"/>
          <w:sz w:val="24"/>
        </w:rPr>
      </w:pPr>
      <w:r w:rsidRPr="0096191A">
        <w:rPr>
          <w:rFonts w:asciiTheme="minorHAnsi" w:eastAsia="Times New Roman" w:hAnsiTheme="minorHAnsi" w:cstheme="minorHAnsi"/>
          <w:sz w:val="24"/>
        </w:rPr>
        <w:t xml:space="preserve">Summary feedback – at the </w:t>
      </w:r>
      <w:r w:rsidR="00CD087E" w:rsidRPr="0096191A">
        <w:rPr>
          <w:rFonts w:asciiTheme="minorHAnsi" w:eastAsia="Times New Roman" w:hAnsiTheme="minorHAnsi" w:cstheme="minorHAnsi"/>
          <w:sz w:val="24"/>
        </w:rPr>
        <w:t>start or end</w:t>
      </w:r>
      <w:r w:rsidRPr="0096191A">
        <w:rPr>
          <w:rFonts w:asciiTheme="minorHAnsi" w:eastAsia="Times New Roman" w:hAnsiTheme="minorHAnsi" w:cstheme="minorHAnsi"/>
          <w:sz w:val="24"/>
        </w:rPr>
        <w:t xml:space="preserve"> of a lesson / task</w:t>
      </w:r>
    </w:p>
    <w:p w14:paraId="579CF136" w14:textId="77777777" w:rsidR="003A59A8" w:rsidRPr="0096191A" w:rsidRDefault="003A59A8" w:rsidP="003A59A8">
      <w:pPr>
        <w:numPr>
          <w:ilvl w:val="0"/>
          <w:numId w:val="4"/>
        </w:numPr>
        <w:spacing w:after="0"/>
        <w:jc w:val="both"/>
        <w:rPr>
          <w:rFonts w:asciiTheme="minorHAnsi" w:eastAsia="Times New Roman" w:hAnsiTheme="minorHAnsi" w:cstheme="minorHAnsi"/>
          <w:sz w:val="24"/>
        </w:rPr>
      </w:pPr>
      <w:r w:rsidRPr="0096191A">
        <w:rPr>
          <w:rFonts w:asciiTheme="minorHAnsi" w:eastAsia="Times New Roman" w:hAnsiTheme="minorHAnsi" w:cstheme="minorHAnsi"/>
          <w:sz w:val="24"/>
        </w:rPr>
        <w:t>Review feedback – away from the point of teaching (including written comments)</w:t>
      </w:r>
    </w:p>
    <w:p w14:paraId="3ADE8FB1" w14:textId="77777777" w:rsidR="003A59A8" w:rsidRPr="0096191A" w:rsidRDefault="003A59A8" w:rsidP="003A59A8">
      <w:pPr>
        <w:spacing w:after="0"/>
        <w:jc w:val="both"/>
        <w:rPr>
          <w:rFonts w:asciiTheme="minorHAnsi" w:eastAsia="Times New Roman" w:hAnsiTheme="minorHAnsi" w:cstheme="minorHAnsi"/>
          <w:sz w:val="24"/>
        </w:rPr>
      </w:pPr>
    </w:p>
    <w:p w14:paraId="073B426F" w14:textId="78333DE0" w:rsidR="003A59A8" w:rsidRPr="0096191A" w:rsidRDefault="003A59A8" w:rsidP="003A59A8">
      <w:pPr>
        <w:spacing w:after="0"/>
        <w:jc w:val="both"/>
        <w:rPr>
          <w:rFonts w:asciiTheme="minorHAnsi" w:eastAsia="Times New Roman" w:hAnsiTheme="minorHAnsi" w:cstheme="minorHAnsi"/>
          <w:sz w:val="24"/>
        </w:rPr>
      </w:pPr>
      <w:r w:rsidRPr="0096191A">
        <w:rPr>
          <w:rFonts w:asciiTheme="minorHAnsi" w:eastAsia="Times New Roman" w:hAnsiTheme="minorHAnsi" w:cstheme="minorHAnsi"/>
          <w:b/>
          <w:bCs/>
          <w:sz w:val="24"/>
        </w:rPr>
        <w:t>As a school, we utilise a variety of approaches but do place considerable emphasis on the provision of immediate feedback</w:t>
      </w:r>
      <w:r w:rsidRPr="0096191A">
        <w:rPr>
          <w:rFonts w:asciiTheme="minorHAnsi" w:eastAsia="Times New Roman" w:hAnsiTheme="minorHAnsi" w:cstheme="minorHAnsi"/>
          <w:sz w:val="24"/>
        </w:rPr>
        <w:t>. Where feedback is based on review of work completed, the focus will often be on providing feedback to the teacher to further adapt teaching.</w:t>
      </w:r>
    </w:p>
    <w:p w14:paraId="60D9AB84" w14:textId="22AFEACC" w:rsidR="00A91115" w:rsidRPr="0096191A" w:rsidRDefault="00A91115" w:rsidP="003A59A8">
      <w:pPr>
        <w:spacing w:after="0"/>
        <w:jc w:val="both"/>
        <w:rPr>
          <w:rFonts w:asciiTheme="minorHAnsi" w:eastAsia="Times New Roman" w:hAnsiTheme="minorHAnsi" w:cstheme="minorHAnsi"/>
          <w:sz w:val="24"/>
        </w:rPr>
      </w:pPr>
    </w:p>
    <w:p w14:paraId="40C8A13E" w14:textId="35587F7B" w:rsidR="00A91115" w:rsidRPr="0096191A" w:rsidRDefault="00A91115" w:rsidP="00A91115">
      <w:pPr>
        <w:spacing w:after="0"/>
        <w:jc w:val="both"/>
        <w:rPr>
          <w:rFonts w:asciiTheme="minorHAnsi" w:eastAsia="Times New Roman" w:hAnsiTheme="minorHAnsi" w:cstheme="minorHAnsi"/>
          <w:sz w:val="24"/>
        </w:rPr>
      </w:pPr>
      <w:r w:rsidRPr="0096191A">
        <w:rPr>
          <w:rFonts w:asciiTheme="minorHAnsi" w:eastAsia="Times New Roman" w:hAnsiTheme="minorHAnsi" w:cstheme="minorHAnsi"/>
          <w:sz w:val="24"/>
        </w:rPr>
        <w:t xml:space="preserve">At Music Stuff, these practices can be seen in the following ways: </w:t>
      </w:r>
    </w:p>
    <w:p w14:paraId="51CF5B84" w14:textId="77777777" w:rsidR="00A91115" w:rsidRPr="0096191A" w:rsidRDefault="00A91115" w:rsidP="003A59A8">
      <w:pPr>
        <w:spacing w:after="0"/>
        <w:jc w:val="both"/>
        <w:rPr>
          <w:rFonts w:asciiTheme="minorHAnsi" w:eastAsia="Times New Roman" w:hAnsiTheme="minorHAnsi" w:cstheme="minorHAnsi"/>
          <w:sz w:val="24"/>
        </w:rPr>
      </w:pPr>
    </w:p>
    <w:p w14:paraId="07705A98" w14:textId="77777777" w:rsidR="003A59A8" w:rsidRPr="0096191A" w:rsidRDefault="003A59A8" w:rsidP="003A59A8">
      <w:pPr>
        <w:spacing w:after="0"/>
        <w:jc w:val="both"/>
        <w:rPr>
          <w:rFonts w:asciiTheme="minorHAnsi" w:eastAsia="Times New Roman" w:hAnsiTheme="minorHAnsi" w:cstheme="minorHAnsi"/>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4253"/>
        <w:gridCol w:w="2504"/>
      </w:tblGrid>
      <w:tr w:rsidR="00A91115" w:rsidRPr="0096191A" w14:paraId="2567FB5C" w14:textId="77777777" w:rsidTr="00757DAD">
        <w:tc>
          <w:tcPr>
            <w:tcW w:w="8542" w:type="dxa"/>
            <w:gridSpan w:val="3"/>
            <w:shd w:val="clear" w:color="auto" w:fill="auto"/>
          </w:tcPr>
          <w:p w14:paraId="2344E73E" w14:textId="02CF7CDA" w:rsidR="00A91115" w:rsidRPr="0096191A" w:rsidRDefault="00A91115" w:rsidP="00A91115">
            <w:pPr>
              <w:spacing w:after="0"/>
              <w:ind w:left="175"/>
              <w:jc w:val="center"/>
              <w:rPr>
                <w:rFonts w:asciiTheme="minorHAnsi" w:eastAsia="Calibri" w:hAnsiTheme="minorHAnsi" w:cstheme="minorHAnsi"/>
                <w:color w:val="D9E2F3" w:themeColor="accent1" w:themeTint="33"/>
                <w:sz w:val="24"/>
              </w:rPr>
            </w:pPr>
            <w:r w:rsidRPr="0096191A">
              <w:rPr>
                <w:rFonts w:asciiTheme="minorHAnsi" w:eastAsia="Calibri" w:hAnsiTheme="minorHAnsi" w:cstheme="minorHAnsi"/>
                <w:b/>
                <w:sz w:val="24"/>
              </w:rPr>
              <w:t>Music Stuff Feedback Practices</w:t>
            </w:r>
          </w:p>
        </w:tc>
      </w:tr>
      <w:tr w:rsidR="00A91115" w:rsidRPr="0096191A" w14:paraId="61C3E450" w14:textId="77777777" w:rsidTr="001F14EC">
        <w:tc>
          <w:tcPr>
            <w:tcW w:w="1809" w:type="dxa"/>
            <w:shd w:val="clear" w:color="auto" w:fill="auto"/>
          </w:tcPr>
          <w:p w14:paraId="0F7CDFF3" w14:textId="6E1CA5B3" w:rsidR="00A91115" w:rsidRPr="0096191A" w:rsidRDefault="00A91115" w:rsidP="001F14EC">
            <w:pPr>
              <w:spacing w:after="0"/>
              <w:jc w:val="center"/>
              <w:rPr>
                <w:rFonts w:asciiTheme="minorHAnsi" w:eastAsia="Calibri" w:hAnsiTheme="minorHAnsi" w:cstheme="minorHAnsi"/>
                <w:b/>
                <w:sz w:val="24"/>
              </w:rPr>
            </w:pPr>
            <w:r w:rsidRPr="0096191A">
              <w:rPr>
                <w:rFonts w:asciiTheme="minorHAnsi" w:eastAsia="Calibri" w:hAnsiTheme="minorHAnsi" w:cstheme="minorHAnsi"/>
                <w:b/>
                <w:sz w:val="24"/>
              </w:rPr>
              <w:t>Type</w:t>
            </w:r>
          </w:p>
        </w:tc>
        <w:tc>
          <w:tcPr>
            <w:tcW w:w="4253" w:type="dxa"/>
            <w:shd w:val="clear" w:color="auto" w:fill="auto"/>
          </w:tcPr>
          <w:p w14:paraId="44A82181" w14:textId="612C42E2" w:rsidR="00A91115" w:rsidRPr="0096191A" w:rsidRDefault="00A91115" w:rsidP="00A91115">
            <w:pPr>
              <w:spacing w:after="0"/>
              <w:ind w:left="318"/>
              <w:rPr>
                <w:rFonts w:asciiTheme="minorHAnsi" w:eastAsia="Calibri" w:hAnsiTheme="minorHAnsi" w:cstheme="minorHAnsi"/>
                <w:b/>
                <w:sz w:val="24"/>
              </w:rPr>
            </w:pPr>
            <w:r w:rsidRPr="0096191A">
              <w:rPr>
                <w:rFonts w:asciiTheme="minorHAnsi" w:eastAsia="Calibri" w:hAnsiTheme="minorHAnsi" w:cstheme="minorHAnsi"/>
                <w:b/>
                <w:sz w:val="24"/>
              </w:rPr>
              <w:t>What it looks like</w:t>
            </w:r>
          </w:p>
        </w:tc>
        <w:tc>
          <w:tcPr>
            <w:tcW w:w="2480" w:type="dxa"/>
            <w:shd w:val="clear" w:color="auto" w:fill="auto"/>
          </w:tcPr>
          <w:p w14:paraId="011A1C7F" w14:textId="40A66C65" w:rsidR="00A91115" w:rsidRPr="0096191A" w:rsidRDefault="00A91115" w:rsidP="00A91115">
            <w:pPr>
              <w:spacing w:after="0"/>
              <w:ind w:left="175"/>
              <w:rPr>
                <w:rFonts w:asciiTheme="minorHAnsi" w:eastAsia="Calibri" w:hAnsiTheme="minorHAnsi" w:cstheme="minorHAnsi"/>
                <w:b/>
                <w:sz w:val="24"/>
              </w:rPr>
            </w:pPr>
            <w:r w:rsidRPr="0096191A">
              <w:rPr>
                <w:rFonts w:asciiTheme="minorHAnsi" w:eastAsia="Calibri" w:hAnsiTheme="minorHAnsi" w:cstheme="minorHAnsi"/>
                <w:b/>
                <w:sz w:val="24"/>
              </w:rPr>
              <w:t>Evidence</w:t>
            </w:r>
          </w:p>
        </w:tc>
      </w:tr>
      <w:tr w:rsidR="003A59A8" w:rsidRPr="0096191A" w14:paraId="13B6B4E5" w14:textId="77777777" w:rsidTr="001F14EC">
        <w:tc>
          <w:tcPr>
            <w:tcW w:w="1809" w:type="dxa"/>
            <w:shd w:val="clear" w:color="auto" w:fill="auto"/>
          </w:tcPr>
          <w:p w14:paraId="129DC864" w14:textId="77777777" w:rsidR="003A59A8" w:rsidRPr="0096191A" w:rsidRDefault="003A59A8" w:rsidP="001F14EC">
            <w:pPr>
              <w:spacing w:after="0"/>
              <w:jc w:val="center"/>
              <w:rPr>
                <w:rFonts w:asciiTheme="minorHAnsi" w:eastAsia="Calibri" w:hAnsiTheme="minorHAnsi" w:cstheme="minorHAnsi"/>
                <w:b/>
                <w:sz w:val="24"/>
              </w:rPr>
            </w:pPr>
            <w:r w:rsidRPr="0096191A">
              <w:rPr>
                <w:rFonts w:asciiTheme="minorHAnsi" w:eastAsia="Calibri" w:hAnsiTheme="minorHAnsi" w:cstheme="minorHAnsi"/>
                <w:b/>
                <w:sz w:val="24"/>
              </w:rPr>
              <w:t>Immediate</w:t>
            </w:r>
          </w:p>
        </w:tc>
        <w:tc>
          <w:tcPr>
            <w:tcW w:w="4253" w:type="dxa"/>
            <w:shd w:val="clear" w:color="auto" w:fill="auto"/>
          </w:tcPr>
          <w:p w14:paraId="4A1D5ACD" w14:textId="76C6DD79" w:rsidR="003A59A8" w:rsidRPr="0096191A" w:rsidRDefault="003A59A8" w:rsidP="001F14EC">
            <w:pPr>
              <w:numPr>
                <w:ilvl w:val="0"/>
                <w:numId w:val="5"/>
              </w:numPr>
              <w:spacing w:after="0"/>
              <w:ind w:left="318" w:hanging="284"/>
              <w:rPr>
                <w:rFonts w:asciiTheme="minorHAnsi" w:eastAsia="Calibri" w:hAnsiTheme="minorHAnsi" w:cstheme="minorHAnsi"/>
                <w:sz w:val="24"/>
              </w:rPr>
            </w:pPr>
            <w:r w:rsidRPr="0096191A">
              <w:rPr>
                <w:rFonts w:asciiTheme="minorHAnsi" w:eastAsia="Calibri" w:hAnsiTheme="minorHAnsi" w:cstheme="minorHAnsi"/>
                <w:sz w:val="24"/>
              </w:rPr>
              <w:t>Includes teacher gathering feedback from teaching, including mini-whiteboards, book work</w:t>
            </w:r>
            <w:r w:rsidR="007A4FAA" w:rsidRPr="0096191A">
              <w:rPr>
                <w:rFonts w:asciiTheme="minorHAnsi" w:eastAsia="Calibri" w:hAnsiTheme="minorHAnsi" w:cstheme="minorHAnsi"/>
                <w:sz w:val="24"/>
              </w:rPr>
              <w:t>, questioning</w:t>
            </w:r>
            <w:r w:rsidR="00CD087E" w:rsidRPr="0096191A">
              <w:rPr>
                <w:rFonts w:asciiTheme="minorHAnsi" w:eastAsia="Calibri" w:hAnsiTheme="minorHAnsi" w:cstheme="minorHAnsi"/>
                <w:sz w:val="24"/>
              </w:rPr>
              <w:t>, quizzing</w:t>
            </w:r>
            <w:r w:rsidRPr="0096191A">
              <w:rPr>
                <w:rFonts w:asciiTheme="minorHAnsi" w:eastAsia="Calibri" w:hAnsiTheme="minorHAnsi" w:cstheme="minorHAnsi"/>
                <w:sz w:val="24"/>
              </w:rPr>
              <w:t xml:space="preserve"> etc.</w:t>
            </w:r>
          </w:p>
          <w:p w14:paraId="63314655" w14:textId="77777777" w:rsidR="003A59A8" w:rsidRPr="0096191A" w:rsidRDefault="003A59A8" w:rsidP="001F14EC">
            <w:pPr>
              <w:numPr>
                <w:ilvl w:val="0"/>
                <w:numId w:val="5"/>
              </w:numPr>
              <w:spacing w:after="0"/>
              <w:ind w:left="318" w:hanging="284"/>
              <w:rPr>
                <w:rFonts w:asciiTheme="minorHAnsi" w:eastAsia="Calibri" w:hAnsiTheme="minorHAnsi" w:cstheme="minorHAnsi"/>
                <w:sz w:val="24"/>
              </w:rPr>
            </w:pPr>
            <w:r w:rsidRPr="0096191A">
              <w:rPr>
                <w:rFonts w:asciiTheme="minorHAnsi" w:eastAsia="Calibri" w:hAnsiTheme="minorHAnsi" w:cstheme="minorHAnsi"/>
                <w:sz w:val="24"/>
              </w:rPr>
              <w:lastRenderedPageBreak/>
              <w:t>Takes place in lessons with individuals or small groups</w:t>
            </w:r>
          </w:p>
          <w:p w14:paraId="74641F3D" w14:textId="77777777" w:rsidR="003A59A8" w:rsidRPr="0096191A" w:rsidRDefault="003A59A8" w:rsidP="001F14EC">
            <w:pPr>
              <w:numPr>
                <w:ilvl w:val="0"/>
                <w:numId w:val="5"/>
              </w:numPr>
              <w:spacing w:after="0"/>
              <w:ind w:left="318" w:hanging="284"/>
              <w:rPr>
                <w:rFonts w:asciiTheme="minorHAnsi" w:eastAsia="Calibri" w:hAnsiTheme="minorHAnsi" w:cstheme="minorHAnsi"/>
                <w:sz w:val="24"/>
              </w:rPr>
            </w:pPr>
            <w:r w:rsidRPr="0096191A">
              <w:rPr>
                <w:rFonts w:asciiTheme="minorHAnsi" w:eastAsia="Calibri" w:hAnsiTheme="minorHAnsi" w:cstheme="minorHAnsi"/>
                <w:sz w:val="24"/>
              </w:rPr>
              <w:t>Often given verbally to pupils for immediate action</w:t>
            </w:r>
          </w:p>
          <w:p w14:paraId="400F6ABC" w14:textId="77777777" w:rsidR="003A59A8" w:rsidRPr="0096191A" w:rsidRDefault="003A59A8" w:rsidP="001F14EC">
            <w:pPr>
              <w:numPr>
                <w:ilvl w:val="0"/>
                <w:numId w:val="5"/>
              </w:numPr>
              <w:spacing w:after="0"/>
              <w:ind w:left="318" w:hanging="284"/>
              <w:rPr>
                <w:rFonts w:asciiTheme="minorHAnsi" w:eastAsia="Calibri" w:hAnsiTheme="minorHAnsi" w:cstheme="minorHAnsi"/>
                <w:sz w:val="24"/>
              </w:rPr>
            </w:pPr>
            <w:r w:rsidRPr="0096191A">
              <w:rPr>
                <w:rFonts w:asciiTheme="minorHAnsi" w:eastAsia="Calibri" w:hAnsiTheme="minorHAnsi" w:cstheme="minorHAnsi"/>
                <w:sz w:val="24"/>
              </w:rPr>
              <w:t>May involve use of a teaching assistant to provide support or further challenge</w:t>
            </w:r>
          </w:p>
          <w:p w14:paraId="2A7E86A4" w14:textId="77777777" w:rsidR="003A59A8" w:rsidRPr="0096191A" w:rsidRDefault="003A59A8" w:rsidP="001F14EC">
            <w:pPr>
              <w:numPr>
                <w:ilvl w:val="0"/>
                <w:numId w:val="5"/>
              </w:numPr>
              <w:spacing w:after="0"/>
              <w:ind w:left="318" w:hanging="284"/>
              <w:rPr>
                <w:rFonts w:asciiTheme="minorHAnsi" w:eastAsia="Calibri" w:hAnsiTheme="minorHAnsi" w:cstheme="minorHAnsi"/>
                <w:sz w:val="24"/>
              </w:rPr>
            </w:pPr>
            <w:r w:rsidRPr="0096191A">
              <w:rPr>
                <w:rFonts w:asciiTheme="minorHAnsi" w:eastAsia="Calibri" w:hAnsiTheme="minorHAnsi" w:cstheme="minorHAnsi"/>
                <w:sz w:val="24"/>
              </w:rPr>
              <w:t>May re-direct the focus of the teaching or the task</w:t>
            </w:r>
          </w:p>
          <w:p w14:paraId="52FFFAF9" w14:textId="77777777" w:rsidR="003A59A8" w:rsidRPr="0096191A" w:rsidRDefault="003A59A8" w:rsidP="001F14EC">
            <w:pPr>
              <w:numPr>
                <w:ilvl w:val="0"/>
                <w:numId w:val="5"/>
              </w:numPr>
              <w:spacing w:after="0"/>
              <w:ind w:left="318" w:hanging="284"/>
              <w:rPr>
                <w:rFonts w:asciiTheme="minorHAnsi" w:eastAsia="Calibri" w:hAnsiTheme="minorHAnsi" w:cstheme="minorHAnsi"/>
                <w:sz w:val="24"/>
              </w:rPr>
            </w:pPr>
            <w:r w:rsidRPr="0096191A">
              <w:rPr>
                <w:rFonts w:asciiTheme="minorHAnsi" w:eastAsia="Calibri" w:hAnsiTheme="minorHAnsi" w:cstheme="minorHAnsi"/>
                <w:sz w:val="24"/>
              </w:rPr>
              <w:t>May include highlighting / annotations according to the marking code</w:t>
            </w:r>
          </w:p>
        </w:tc>
        <w:tc>
          <w:tcPr>
            <w:tcW w:w="2480" w:type="dxa"/>
            <w:shd w:val="clear" w:color="auto" w:fill="auto"/>
          </w:tcPr>
          <w:p w14:paraId="414C018B" w14:textId="77777777" w:rsidR="003A59A8" w:rsidRPr="0096191A" w:rsidRDefault="003A59A8" w:rsidP="001F14EC">
            <w:pPr>
              <w:numPr>
                <w:ilvl w:val="0"/>
                <w:numId w:val="5"/>
              </w:numPr>
              <w:spacing w:after="0"/>
              <w:ind w:left="175" w:hanging="141"/>
              <w:rPr>
                <w:rFonts w:asciiTheme="minorHAnsi" w:eastAsia="Calibri" w:hAnsiTheme="minorHAnsi" w:cstheme="minorHAnsi"/>
                <w:sz w:val="24"/>
              </w:rPr>
            </w:pPr>
            <w:r w:rsidRPr="0096191A">
              <w:rPr>
                <w:rFonts w:asciiTheme="minorHAnsi" w:eastAsia="Calibri" w:hAnsiTheme="minorHAnsi" w:cstheme="minorHAnsi"/>
                <w:sz w:val="24"/>
              </w:rPr>
              <w:lastRenderedPageBreak/>
              <w:t>Lesson observations / learning walks</w:t>
            </w:r>
          </w:p>
          <w:p w14:paraId="1BE3F83B" w14:textId="59653BFC" w:rsidR="003A59A8" w:rsidRPr="0096191A" w:rsidRDefault="003A59A8" w:rsidP="001F14EC">
            <w:pPr>
              <w:numPr>
                <w:ilvl w:val="0"/>
                <w:numId w:val="5"/>
              </w:numPr>
              <w:spacing w:after="0"/>
              <w:ind w:left="175" w:hanging="141"/>
              <w:rPr>
                <w:rFonts w:asciiTheme="minorHAnsi" w:eastAsia="Calibri" w:hAnsiTheme="minorHAnsi" w:cstheme="minorHAnsi"/>
                <w:sz w:val="24"/>
              </w:rPr>
            </w:pPr>
            <w:r w:rsidRPr="0096191A">
              <w:rPr>
                <w:rFonts w:asciiTheme="minorHAnsi" w:eastAsia="Calibri" w:hAnsiTheme="minorHAnsi" w:cstheme="minorHAnsi"/>
                <w:sz w:val="24"/>
              </w:rPr>
              <w:lastRenderedPageBreak/>
              <w:t xml:space="preserve">Some evidence of annotations or use of marking code </w:t>
            </w:r>
          </w:p>
        </w:tc>
      </w:tr>
      <w:tr w:rsidR="003A59A8" w:rsidRPr="0096191A" w14:paraId="4D813CB9" w14:textId="77777777" w:rsidTr="001F14EC">
        <w:tc>
          <w:tcPr>
            <w:tcW w:w="1809" w:type="dxa"/>
            <w:shd w:val="clear" w:color="auto" w:fill="auto"/>
          </w:tcPr>
          <w:p w14:paraId="63467747" w14:textId="77777777" w:rsidR="003A59A8" w:rsidRPr="0096191A" w:rsidRDefault="003A59A8" w:rsidP="001F14EC">
            <w:pPr>
              <w:spacing w:after="0"/>
              <w:jc w:val="center"/>
              <w:rPr>
                <w:rFonts w:asciiTheme="minorHAnsi" w:eastAsia="Calibri" w:hAnsiTheme="minorHAnsi" w:cstheme="minorHAnsi"/>
                <w:b/>
                <w:sz w:val="24"/>
              </w:rPr>
            </w:pPr>
            <w:r w:rsidRPr="0096191A">
              <w:rPr>
                <w:rFonts w:asciiTheme="minorHAnsi" w:eastAsia="Calibri" w:hAnsiTheme="minorHAnsi" w:cstheme="minorHAnsi"/>
                <w:b/>
                <w:sz w:val="24"/>
              </w:rPr>
              <w:lastRenderedPageBreak/>
              <w:t>Summary</w:t>
            </w:r>
          </w:p>
        </w:tc>
        <w:tc>
          <w:tcPr>
            <w:tcW w:w="4253" w:type="dxa"/>
            <w:shd w:val="clear" w:color="auto" w:fill="auto"/>
          </w:tcPr>
          <w:p w14:paraId="215AC094" w14:textId="77777777" w:rsidR="003A59A8" w:rsidRPr="0096191A" w:rsidRDefault="003A59A8" w:rsidP="001F14EC">
            <w:pPr>
              <w:numPr>
                <w:ilvl w:val="0"/>
                <w:numId w:val="6"/>
              </w:numPr>
              <w:spacing w:after="0"/>
              <w:ind w:left="318" w:hanging="284"/>
              <w:rPr>
                <w:rFonts w:asciiTheme="minorHAnsi" w:eastAsia="Calibri" w:hAnsiTheme="minorHAnsi" w:cstheme="minorHAnsi"/>
                <w:sz w:val="24"/>
              </w:rPr>
            </w:pPr>
            <w:r w:rsidRPr="0096191A">
              <w:rPr>
                <w:rFonts w:asciiTheme="minorHAnsi" w:eastAsia="Calibri" w:hAnsiTheme="minorHAnsi" w:cstheme="minorHAnsi"/>
                <w:sz w:val="24"/>
              </w:rPr>
              <w:t>Often takes place at the end of a lesson or activity</w:t>
            </w:r>
          </w:p>
          <w:p w14:paraId="319AA2D1" w14:textId="77777777" w:rsidR="003A59A8" w:rsidRPr="0096191A" w:rsidRDefault="003A59A8" w:rsidP="001F14EC">
            <w:pPr>
              <w:numPr>
                <w:ilvl w:val="0"/>
                <w:numId w:val="6"/>
              </w:numPr>
              <w:spacing w:after="0"/>
              <w:ind w:left="318" w:hanging="284"/>
              <w:rPr>
                <w:rFonts w:asciiTheme="minorHAnsi" w:eastAsia="Calibri" w:hAnsiTheme="minorHAnsi" w:cstheme="minorHAnsi"/>
                <w:sz w:val="24"/>
              </w:rPr>
            </w:pPr>
            <w:r w:rsidRPr="0096191A">
              <w:rPr>
                <w:rFonts w:asciiTheme="minorHAnsi" w:eastAsia="Calibri" w:hAnsiTheme="minorHAnsi" w:cstheme="minorHAnsi"/>
                <w:sz w:val="24"/>
              </w:rPr>
              <w:t>Can be in response to what is seen in independent practice within the lesson with a pause and reshaping of a task</w:t>
            </w:r>
          </w:p>
          <w:p w14:paraId="1464F67B" w14:textId="77777777" w:rsidR="003A59A8" w:rsidRPr="0096191A" w:rsidRDefault="003A59A8" w:rsidP="001F14EC">
            <w:pPr>
              <w:numPr>
                <w:ilvl w:val="0"/>
                <w:numId w:val="6"/>
              </w:numPr>
              <w:spacing w:after="0"/>
              <w:ind w:left="318" w:hanging="284"/>
              <w:rPr>
                <w:rFonts w:asciiTheme="minorHAnsi" w:eastAsia="Calibri" w:hAnsiTheme="minorHAnsi" w:cstheme="minorHAnsi"/>
                <w:sz w:val="24"/>
              </w:rPr>
            </w:pPr>
            <w:r w:rsidRPr="0096191A">
              <w:rPr>
                <w:rFonts w:asciiTheme="minorHAnsi" w:eastAsia="Calibri" w:hAnsiTheme="minorHAnsi" w:cstheme="minorHAnsi"/>
                <w:sz w:val="24"/>
              </w:rPr>
              <w:t>Often involves groups or whole classes</w:t>
            </w:r>
          </w:p>
          <w:p w14:paraId="00509C43" w14:textId="77777777" w:rsidR="003A59A8" w:rsidRPr="0096191A" w:rsidRDefault="003A59A8" w:rsidP="001F14EC">
            <w:pPr>
              <w:numPr>
                <w:ilvl w:val="0"/>
                <w:numId w:val="6"/>
              </w:numPr>
              <w:spacing w:after="0"/>
              <w:ind w:left="318" w:hanging="284"/>
              <w:rPr>
                <w:rFonts w:asciiTheme="minorHAnsi" w:eastAsia="Calibri" w:hAnsiTheme="minorHAnsi" w:cstheme="minorHAnsi"/>
                <w:sz w:val="24"/>
              </w:rPr>
            </w:pPr>
            <w:r w:rsidRPr="0096191A">
              <w:rPr>
                <w:rFonts w:asciiTheme="minorHAnsi" w:eastAsia="Calibri" w:hAnsiTheme="minorHAnsi" w:cstheme="minorHAnsi"/>
                <w:sz w:val="24"/>
              </w:rPr>
              <w:t>Provides an opportunity for evaluation of learning in the lesson</w:t>
            </w:r>
          </w:p>
          <w:p w14:paraId="2F876612" w14:textId="77777777" w:rsidR="003A59A8" w:rsidRPr="0096191A" w:rsidRDefault="003A59A8" w:rsidP="001F14EC">
            <w:pPr>
              <w:numPr>
                <w:ilvl w:val="0"/>
                <w:numId w:val="6"/>
              </w:numPr>
              <w:spacing w:after="0"/>
              <w:ind w:left="318" w:hanging="284"/>
              <w:rPr>
                <w:rFonts w:asciiTheme="minorHAnsi" w:eastAsia="Calibri" w:hAnsiTheme="minorHAnsi" w:cstheme="minorHAnsi"/>
                <w:sz w:val="24"/>
              </w:rPr>
            </w:pPr>
            <w:r w:rsidRPr="0096191A">
              <w:rPr>
                <w:rFonts w:asciiTheme="minorHAnsi" w:eastAsia="Calibri" w:hAnsiTheme="minorHAnsi" w:cstheme="minorHAnsi"/>
                <w:sz w:val="24"/>
              </w:rPr>
              <w:t>May take form of self or peer assessment against an agreed set of criteria</w:t>
            </w:r>
          </w:p>
          <w:p w14:paraId="78638F10" w14:textId="77777777" w:rsidR="003A59A8" w:rsidRPr="0096191A" w:rsidRDefault="003A59A8" w:rsidP="001F14EC">
            <w:pPr>
              <w:numPr>
                <w:ilvl w:val="0"/>
                <w:numId w:val="6"/>
              </w:numPr>
              <w:spacing w:after="0"/>
              <w:ind w:left="318" w:hanging="284"/>
              <w:rPr>
                <w:rFonts w:asciiTheme="minorHAnsi" w:eastAsia="Calibri" w:hAnsiTheme="minorHAnsi" w:cstheme="minorHAnsi"/>
                <w:sz w:val="24"/>
              </w:rPr>
            </w:pPr>
            <w:r w:rsidRPr="0096191A">
              <w:rPr>
                <w:rFonts w:asciiTheme="minorHAnsi" w:eastAsia="Calibri" w:hAnsiTheme="minorHAnsi" w:cstheme="minorHAnsi"/>
                <w:sz w:val="24"/>
              </w:rPr>
              <w:t>In some cases, may guide a teacher’s further use of review feedback, focusing on an area of need</w:t>
            </w:r>
          </w:p>
        </w:tc>
        <w:tc>
          <w:tcPr>
            <w:tcW w:w="2480" w:type="dxa"/>
            <w:shd w:val="clear" w:color="auto" w:fill="auto"/>
          </w:tcPr>
          <w:p w14:paraId="1E744ED4" w14:textId="4C003C79" w:rsidR="003A59A8" w:rsidRPr="0096191A" w:rsidRDefault="003A59A8" w:rsidP="001F14EC">
            <w:pPr>
              <w:numPr>
                <w:ilvl w:val="0"/>
                <w:numId w:val="6"/>
              </w:numPr>
              <w:tabs>
                <w:tab w:val="left" w:pos="317"/>
              </w:tabs>
              <w:spacing w:after="0"/>
              <w:ind w:left="317" w:hanging="283"/>
              <w:rPr>
                <w:rFonts w:asciiTheme="minorHAnsi" w:eastAsia="Calibri" w:hAnsiTheme="minorHAnsi" w:cstheme="minorHAnsi"/>
                <w:sz w:val="24"/>
              </w:rPr>
            </w:pPr>
            <w:r w:rsidRPr="0096191A">
              <w:rPr>
                <w:rFonts w:asciiTheme="minorHAnsi" w:eastAsia="Calibri" w:hAnsiTheme="minorHAnsi" w:cstheme="minorHAnsi"/>
                <w:sz w:val="24"/>
              </w:rPr>
              <w:t>Lesson observation / learning walk</w:t>
            </w:r>
            <w:r w:rsidR="00CD087E" w:rsidRPr="0096191A">
              <w:rPr>
                <w:rFonts w:asciiTheme="minorHAnsi" w:eastAsia="Calibri" w:hAnsiTheme="minorHAnsi" w:cstheme="minorHAnsi"/>
                <w:sz w:val="24"/>
              </w:rPr>
              <w:t>s</w:t>
            </w:r>
          </w:p>
          <w:p w14:paraId="6F00D1C9" w14:textId="406B690B" w:rsidR="003A59A8" w:rsidRPr="0096191A" w:rsidRDefault="003A59A8" w:rsidP="001F14EC">
            <w:pPr>
              <w:numPr>
                <w:ilvl w:val="0"/>
                <w:numId w:val="6"/>
              </w:numPr>
              <w:tabs>
                <w:tab w:val="left" w:pos="317"/>
              </w:tabs>
              <w:spacing w:after="0"/>
              <w:ind w:left="317" w:hanging="283"/>
              <w:rPr>
                <w:rFonts w:asciiTheme="minorHAnsi" w:eastAsia="Calibri" w:hAnsiTheme="minorHAnsi" w:cstheme="minorHAnsi"/>
                <w:sz w:val="24"/>
              </w:rPr>
            </w:pPr>
            <w:r w:rsidRPr="0096191A">
              <w:rPr>
                <w:rFonts w:asciiTheme="minorHAnsi" w:eastAsia="Calibri" w:hAnsiTheme="minorHAnsi" w:cstheme="minorHAnsi"/>
                <w:sz w:val="24"/>
              </w:rPr>
              <w:t>pre-and –post teaching based on assessment</w:t>
            </w:r>
          </w:p>
          <w:p w14:paraId="0D7D03C2" w14:textId="179FBC5E" w:rsidR="003A59A8" w:rsidRPr="0096191A" w:rsidRDefault="003A59A8" w:rsidP="001F14EC">
            <w:pPr>
              <w:numPr>
                <w:ilvl w:val="0"/>
                <w:numId w:val="6"/>
              </w:numPr>
              <w:tabs>
                <w:tab w:val="left" w:pos="317"/>
              </w:tabs>
              <w:spacing w:after="0"/>
              <w:ind w:left="317" w:hanging="283"/>
              <w:rPr>
                <w:rFonts w:asciiTheme="minorHAnsi" w:eastAsia="Calibri" w:hAnsiTheme="minorHAnsi" w:cstheme="minorHAnsi"/>
                <w:sz w:val="24"/>
              </w:rPr>
            </w:pPr>
            <w:r w:rsidRPr="0096191A">
              <w:rPr>
                <w:rFonts w:asciiTheme="minorHAnsi" w:eastAsia="Calibri" w:hAnsiTheme="minorHAnsi" w:cstheme="minorHAnsi"/>
                <w:sz w:val="24"/>
              </w:rPr>
              <w:t xml:space="preserve">Some evidence of self </w:t>
            </w:r>
            <w:r w:rsidR="007A4FAA" w:rsidRPr="0096191A">
              <w:rPr>
                <w:rFonts w:asciiTheme="minorHAnsi" w:eastAsia="Calibri" w:hAnsiTheme="minorHAnsi" w:cstheme="minorHAnsi"/>
                <w:sz w:val="24"/>
              </w:rPr>
              <w:t>(or peer) assessment</w:t>
            </w:r>
          </w:p>
          <w:p w14:paraId="1005E725" w14:textId="77777777" w:rsidR="003A59A8" w:rsidRPr="0096191A" w:rsidRDefault="003A59A8" w:rsidP="001F14EC">
            <w:pPr>
              <w:numPr>
                <w:ilvl w:val="0"/>
                <w:numId w:val="6"/>
              </w:numPr>
              <w:tabs>
                <w:tab w:val="left" w:pos="317"/>
              </w:tabs>
              <w:spacing w:after="0"/>
              <w:ind w:left="317" w:hanging="283"/>
              <w:rPr>
                <w:rFonts w:asciiTheme="minorHAnsi" w:eastAsia="Calibri" w:hAnsiTheme="minorHAnsi" w:cstheme="minorHAnsi"/>
                <w:sz w:val="24"/>
              </w:rPr>
            </w:pPr>
            <w:r w:rsidRPr="0096191A">
              <w:rPr>
                <w:rFonts w:asciiTheme="minorHAnsi" w:eastAsia="Calibri" w:hAnsiTheme="minorHAnsi" w:cstheme="minorHAnsi"/>
                <w:sz w:val="24"/>
              </w:rPr>
              <w:t xml:space="preserve">May be reflected in selected focus review feedback (marking) </w:t>
            </w:r>
          </w:p>
        </w:tc>
      </w:tr>
      <w:tr w:rsidR="003A59A8" w:rsidRPr="0096191A" w14:paraId="0B471DF4" w14:textId="77777777" w:rsidTr="001F14EC">
        <w:tc>
          <w:tcPr>
            <w:tcW w:w="1809" w:type="dxa"/>
            <w:shd w:val="clear" w:color="auto" w:fill="auto"/>
          </w:tcPr>
          <w:p w14:paraId="72036D94" w14:textId="77777777" w:rsidR="003A59A8" w:rsidRPr="0096191A" w:rsidRDefault="003A59A8" w:rsidP="001F14EC">
            <w:pPr>
              <w:spacing w:after="0"/>
              <w:jc w:val="center"/>
              <w:rPr>
                <w:rFonts w:asciiTheme="minorHAnsi" w:eastAsia="Calibri" w:hAnsiTheme="minorHAnsi" w:cstheme="minorHAnsi"/>
                <w:b/>
                <w:sz w:val="24"/>
              </w:rPr>
            </w:pPr>
            <w:r w:rsidRPr="0096191A">
              <w:rPr>
                <w:rFonts w:asciiTheme="minorHAnsi" w:eastAsia="Calibri" w:hAnsiTheme="minorHAnsi" w:cstheme="minorHAnsi"/>
                <w:b/>
                <w:sz w:val="24"/>
              </w:rPr>
              <w:t>Review</w:t>
            </w:r>
          </w:p>
        </w:tc>
        <w:tc>
          <w:tcPr>
            <w:tcW w:w="4253" w:type="dxa"/>
            <w:shd w:val="clear" w:color="auto" w:fill="auto"/>
          </w:tcPr>
          <w:p w14:paraId="088FC7F2" w14:textId="77777777" w:rsidR="003A59A8" w:rsidRPr="0096191A" w:rsidRDefault="003A59A8" w:rsidP="001F14EC">
            <w:pPr>
              <w:numPr>
                <w:ilvl w:val="0"/>
                <w:numId w:val="7"/>
              </w:numPr>
              <w:spacing w:after="0"/>
              <w:rPr>
                <w:rFonts w:asciiTheme="minorHAnsi" w:eastAsia="Calibri" w:hAnsiTheme="minorHAnsi" w:cstheme="minorHAnsi"/>
                <w:sz w:val="24"/>
              </w:rPr>
            </w:pPr>
            <w:r w:rsidRPr="0096191A">
              <w:rPr>
                <w:rFonts w:asciiTheme="minorHAnsi" w:eastAsia="Calibri" w:hAnsiTheme="minorHAnsi" w:cstheme="minorHAnsi"/>
                <w:sz w:val="24"/>
              </w:rPr>
              <w:t>Takes place away from the point of teaching</w:t>
            </w:r>
          </w:p>
          <w:p w14:paraId="0EF64816" w14:textId="1F138B2E" w:rsidR="003A59A8" w:rsidRPr="0096191A" w:rsidRDefault="003A59A8" w:rsidP="001F14EC">
            <w:pPr>
              <w:numPr>
                <w:ilvl w:val="0"/>
                <w:numId w:val="7"/>
              </w:numPr>
              <w:spacing w:after="0"/>
              <w:rPr>
                <w:rFonts w:asciiTheme="minorHAnsi" w:eastAsia="Calibri" w:hAnsiTheme="minorHAnsi" w:cstheme="minorHAnsi"/>
                <w:sz w:val="24"/>
              </w:rPr>
            </w:pPr>
            <w:r w:rsidRPr="0096191A">
              <w:rPr>
                <w:rFonts w:asciiTheme="minorHAnsi" w:eastAsia="Calibri" w:hAnsiTheme="minorHAnsi" w:cstheme="minorHAnsi"/>
                <w:sz w:val="24"/>
              </w:rPr>
              <w:t>May involve written comments / annotations for pupils to read / respond to, including ELOs. Will inform feedback times</w:t>
            </w:r>
            <w:r w:rsidR="007A4FAA" w:rsidRPr="0096191A">
              <w:rPr>
                <w:rFonts w:asciiTheme="minorHAnsi" w:eastAsia="Calibri" w:hAnsiTheme="minorHAnsi" w:cstheme="minorHAnsi"/>
                <w:sz w:val="24"/>
              </w:rPr>
              <w:t xml:space="preserve"> (e.g. dirt tasks)</w:t>
            </w:r>
            <w:r w:rsidRPr="0096191A">
              <w:rPr>
                <w:rFonts w:asciiTheme="minorHAnsi" w:eastAsia="Calibri" w:hAnsiTheme="minorHAnsi" w:cstheme="minorHAnsi"/>
                <w:sz w:val="24"/>
              </w:rPr>
              <w:t>.</w:t>
            </w:r>
          </w:p>
          <w:p w14:paraId="19383E2D" w14:textId="77777777" w:rsidR="003A59A8" w:rsidRPr="0096191A" w:rsidRDefault="003A59A8" w:rsidP="001F14EC">
            <w:pPr>
              <w:numPr>
                <w:ilvl w:val="0"/>
                <w:numId w:val="7"/>
              </w:numPr>
              <w:spacing w:after="0"/>
              <w:rPr>
                <w:rFonts w:asciiTheme="minorHAnsi" w:eastAsia="Calibri" w:hAnsiTheme="minorHAnsi" w:cstheme="minorHAnsi"/>
                <w:sz w:val="24"/>
              </w:rPr>
            </w:pPr>
            <w:r w:rsidRPr="0096191A">
              <w:rPr>
                <w:rFonts w:asciiTheme="minorHAnsi" w:eastAsia="Calibri" w:hAnsiTheme="minorHAnsi" w:cstheme="minorHAnsi"/>
                <w:sz w:val="24"/>
              </w:rPr>
              <w:t>Provides teachers with opportunities for assessment of understanding</w:t>
            </w:r>
          </w:p>
          <w:p w14:paraId="1DB5F115" w14:textId="77777777" w:rsidR="003A59A8" w:rsidRPr="0096191A" w:rsidRDefault="003A59A8" w:rsidP="001F14EC">
            <w:pPr>
              <w:numPr>
                <w:ilvl w:val="0"/>
                <w:numId w:val="7"/>
              </w:numPr>
              <w:spacing w:after="0"/>
              <w:rPr>
                <w:rFonts w:asciiTheme="minorHAnsi" w:eastAsia="Calibri" w:hAnsiTheme="minorHAnsi" w:cstheme="minorHAnsi"/>
                <w:sz w:val="24"/>
              </w:rPr>
            </w:pPr>
            <w:r w:rsidRPr="0096191A">
              <w:rPr>
                <w:rFonts w:asciiTheme="minorHAnsi" w:eastAsia="Calibri" w:hAnsiTheme="minorHAnsi" w:cstheme="minorHAnsi"/>
                <w:sz w:val="24"/>
              </w:rPr>
              <w:t>Leads to adaptations of future lessons through planning, grouping or adaptation of tasks</w:t>
            </w:r>
          </w:p>
          <w:p w14:paraId="67EE76F6" w14:textId="77777777" w:rsidR="003A59A8" w:rsidRPr="0096191A" w:rsidRDefault="003A59A8" w:rsidP="001F14EC">
            <w:pPr>
              <w:numPr>
                <w:ilvl w:val="0"/>
                <w:numId w:val="7"/>
              </w:numPr>
              <w:spacing w:after="0"/>
              <w:rPr>
                <w:rFonts w:asciiTheme="minorHAnsi" w:eastAsia="Calibri" w:hAnsiTheme="minorHAnsi" w:cstheme="minorHAnsi"/>
                <w:sz w:val="24"/>
              </w:rPr>
            </w:pPr>
            <w:r w:rsidRPr="0096191A">
              <w:rPr>
                <w:rFonts w:asciiTheme="minorHAnsi" w:eastAsia="Calibri" w:hAnsiTheme="minorHAnsi" w:cstheme="minorHAnsi"/>
                <w:sz w:val="24"/>
              </w:rPr>
              <w:t>May lead to targets being set for pupils’ future, or immediate action</w:t>
            </w:r>
          </w:p>
        </w:tc>
        <w:tc>
          <w:tcPr>
            <w:tcW w:w="2480" w:type="dxa"/>
            <w:shd w:val="clear" w:color="auto" w:fill="auto"/>
          </w:tcPr>
          <w:p w14:paraId="4256AE62" w14:textId="77777777" w:rsidR="003A59A8" w:rsidRPr="0096191A" w:rsidRDefault="003A59A8" w:rsidP="001F14EC">
            <w:pPr>
              <w:numPr>
                <w:ilvl w:val="0"/>
                <w:numId w:val="7"/>
              </w:numPr>
              <w:spacing w:after="0"/>
              <w:ind w:left="463" w:hanging="335"/>
              <w:rPr>
                <w:rFonts w:asciiTheme="minorHAnsi" w:eastAsia="Calibri" w:hAnsiTheme="minorHAnsi" w:cstheme="minorHAnsi"/>
                <w:sz w:val="24"/>
              </w:rPr>
            </w:pPr>
            <w:r w:rsidRPr="0096191A">
              <w:rPr>
                <w:rFonts w:asciiTheme="minorHAnsi" w:eastAsia="Calibri" w:hAnsiTheme="minorHAnsi" w:cstheme="minorHAnsi"/>
                <w:sz w:val="24"/>
              </w:rPr>
              <w:t>Acknowledgement of work completed</w:t>
            </w:r>
          </w:p>
          <w:p w14:paraId="6574AF77" w14:textId="487C479D" w:rsidR="00CD087E" w:rsidRPr="0096191A" w:rsidRDefault="003A59A8" w:rsidP="00CD087E">
            <w:pPr>
              <w:numPr>
                <w:ilvl w:val="0"/>
                <w:numId w:val="7"/>
              </w:numPr>
              <w:spacing w:after="0"/>
              <w:ind w:left="463" w:hanging="335"/>
              <w:rPr>
                <w:rFonts w:asciiTheme="minorHAnsi" w:eastAsia="Calibri" w:hAnsiTheme="minorHAnsi" w:cstheme="minorHAnsi"/>
                <w:sz w:val="24"/>
              </w:rPr>
            </w:pPr>
            <w:r w:rsidRPr="0096191A">
              <w:rPr>
                <w:rFonts w:asciiTheme="minorHAnsi" w:eastAsia="Calibri" w:hAnsiTheme="minorHAnsi" w:cstheme="minorHAnsi"/>
                <w:sz w:val="24"/>
              </w:rPr>
              <w:t>Written comment</w:t>
            </w:r>
            <w:r w:rsidR="00CD087E" w:rsidRPr="0096191A">
              <w:rPr>
                <w:rFonts w:asciiTheme="minorHAnsi" w:eastAsia="Calibri" w:hAnsiTheme="minorHAnsi" w:cstheme="minorHAnsi"/>
                <w:sz w:val="24"/>
              </w:rPr>
              <w:t xml:space="preserve">s according to marking policy guidance codes. </w:t>
            </w:r>
          </w:p>
          <w:p w14:paraId="6FEDCFBF" w14:textId="7A3BDC05" w:rsidR="003A59A8" w:rsidRPr="0096191A" w:rsidRDefault="003A59A8" w:rsidP="00CD087E">
            <w:pPr>
              <w:numPr>
                <w:ilvl w:val="0"/>
                <w:numId w:val="7"/>
              </w:numPr>
              <w:spacing w:after="0"/>
              <w:ind w:left="463" w:hanging="335"/>
              <w:rPr>
                <w:rFonts w:asciiTheme="minorHAnsi" w:eastAsia="Calibri" w:hAnsiTheme="minorHAnsi" w:cstheme="minorHAnsi"/>
                <w:sz w:val="24"/>
              </w:rPr>
            </w:pPr>
            <w:r w:rsidRPr="0096191A">
              <w:rPr>
                <w:rFonts w:asciiTheme="minorHAnsi" w:eastAsia="Calibri" w:hAnsiTheme="minorHAnsi" w:cstheme="minorHAnsi"/>
                <w:sz w:val="24"/>
              </w:rPr>
              <w:t>teaching sequences when compared to planning</w:t>
            </w:r>
          </w:p>
          <w:p w14:paraId="1147D1C5" w14:textId="645E6581" w:rsidR="003A59A8" w:rsidRPr="0096191A" w:rsidRDefault="003A59A8" w:rsidP="00ED37B2">
            <w:pPr>
              <w:spacing w:after="0"/>
              <w:ind w:left="463"/>
              <w:rPr>
                <w:rFonts w:asciiTheme="minorHAnsi" w:eastAsia="Calibri" w:hAnsiTheme="minorHAnsi" w:cstheme="minorHAnsi"/>
                <w:sz w:val="24"/>
              </w:rPr>
            </w:pPr>
          </w:p>
        </w:tc>
      </w:tr>
    </w:tbl>
    <w:p w14:paraId="4254D3A3" w14:textId="77777777" w:rsidR="003A59A8" w:rsidRPr="0096191A" w:rsidRDefault="003A59A8" w:rsidP="003A59A8">
      <w:pPr>
        <w:spacing w:after="100"/>
        <w:jc w:val="center"/>
        <w:rPr>
          <w:rFonts w:asciiTheme="minorHAnsi" w:hAnsiTheme="minorHAnsi" w:cstheme="minorHAnsi"/>
          <w:b/>
          <w:sz w:val="24"/>
          <w:u w:val="single"/>
        </w:rPr>
      </w:pPr>
    </w:p>
    <w:p w14:paraId="4B47DE52" w14:textId="77777777" w:rsidR="003A59A8" w:rsidRPr="0096191A" w:rsidRDefault="003A59A8" w:rsidP="003A59A8">
      <w:pPr>
        <w:spacing w:after="100"/>
        <w:jc w:val="center"/>
        <w:rPr>
          <w:rFonts w:asciiTheme="minorHAnsi" w:hAnsiTheme="minorHAnsi" w:cstheme="minorHAnsi"/>
          <w:b/>
          <w:sz w:val="24"/>
          <w:u w:val="single"/>
        </w:rPr>
      </w:pPr>
    </w:p>
    <w:p w14:paraId="1F28BBEB" w14:textId="77777777" w:rsidR="003A59A8" w:rsidRPr="0096191A" w:rsidRDefault="003A59A8" w:rsidP="003A59A8">
      <w:pPr>
        <w:spacing w:after="100"/>
        <w:jc w:val="center"/>
        <w:rPr>
          <w:rFonts w:asciiTheme="minorHAnsi" w:hAnsiTheme="minorHAnsi" w:cstheme="minorHAnsi"/>
          <w:b/>
          <w:sz w:val="24"/>
          <w:u w:val="single"/>
        </w:rPr>
      </w:pPr>
      <w:r w:rsidRPr="0096191A">
        <w:rPr>
          <w:rFonts w:asciiTheme="minorHAnsi" w:hAnsiTheme="minorHAnsi" w:cstheme="minorHAnsi"/>
          <w:b/>
          <w:sz w:val="24"/>
          <w:u w:val="single"/>
        </w:rPr>
        <w:lastRenderedPageBreak/>
        <w:t>Focus on Marking</w:t>
      </w:r>
    </w:p>
    <w:p w14:paraId="78BDEED3" w14:textId="77777777" w:rsidR="003A59A8" w:rsidRPr="0096191A" w:rsidRDefault="003A59A8" w:rsidP="003A59A8">
      <w:pPr>
        <w:spacing w:after="100"/>
        <w:rPr>
          <w:rFonts w:asciiTheme="minorHAnsi" w:hAnsiTheme="minorHAnsi" w:cstheme="minorHAnsi"/>
          <w:sz w:val="24"/>
        </w:rPr>
      </w:pPr>
      <w:r w:rsidRPr="0096191A">
        <w:rPr>
          <w:rFonts w:asciiTheme="minorHAnsi" w:hAnsiTheme="minorHAnsi" w:cstheme="minorHAnsi"/>
          <w:b/>
          <w:sz w:val="24"/>
        </w:rPr>
        <w:t>Aims</w:t>
      </w:r>
    </w:p>
    <w:p w14:paraId="2980074B" w14:textId="77777777" w:rsidR="003A59A8" w:rsidRPr="0096191A" w:rsidRDefault="003A59A8" w:rsidP="003A59A8">
      <w:pPr>
        <w:pStyle w:val="ListParagraph"/>
        <w:numPr>
          <w:ilvl w:val="0"/>
          <w:numId w:val="2"/>
        </w:numPr>
        <w:spacing w:after="100" w:line="240" w:lineRule="auto"/>
        <w:rPr>
          <w:rFonts w:eastAsia="Times New Roman" w:cstheme="minorHAnsi"/>
          <w:sz w:val="24"/>
          <w:szCs w:val="24"/>
          <w:lang w:eastAsia="en-GB"/>
        </w:rPr>
      </w:pPr>
      <w:r w:rsidRPr="0096191A">
        <w:rPr>
          <w:rFonts w:eastAsia="Times New Roman" w:cstheme="minorHAnsi"/>
          <w:sz w:val="24"/>
          <w:szCs w:val="24"/>
          <w:lang w:eastAsia="en-GB"/>
        </w:rPr>
        <w:t xml:space="preserve">Marking should be </w:t>
      </w:r>
      <w:r w:rsidRPr="0096191A">
        <w:rPr>
          <w:rFonts w:eastAsia="Times New Roman" w:cstheme="minorHAnsi"/>
          <w:b/>
          <w:sz w:val="24"/>
          <w:szCs w:val="24"/>
          <w:lang w:eastAsia="en-GB"/>
        </w:rPr>
        <w:t>meaningful</w:t>
      </w:r>
      <w:r w:rsidRPr="0096191A">
        <w:rPr>
          <w:rFonts w:eastAsia="Times New Roman" w:cstheme="minorHAnsi"/>
          <w:sz w:val="24"/>
          <w:szCs w:val="24"/>
          <w:lang w:eastAsia="en-GB"/>
        </w:rPr>
        <w:t xml:space="preserve">, </w:t>
      </w:r>
      <w:proofErr w:type="gramStart"/>
      <w:r w:rsidRPr="0096191A">
        <w:rPr>
          <w:rFonts w:eastAsia="Times New Roman" w:cstheme="minorHAnsi"/>
          <w:b/>
          <w:sz w:val="24"/>
          <w:szCs w:val="24"/>
          <w:lang w:eastAsia="en-GB"/>
        </w:rPr>
        <w:t>manageable</w:t>
      </w:r>
      <w:proofErr w:type="gramEnd"/>
      <w:r w:rsidRPr="0096191A">
        <w:rPr>
          <w:rFonts w:eastAsia="Times New Roman" w:cstheme="minorHAnsi"/>
          <w:sz w:val="24"/>
          <w:szCs w:val="24"/>
          <w:lang w:eastAsia="en-GB"/>
        </w:rPr>
        <w:t xml:space="preserve"> and </w:t>
      </w:r>
      <w:r w:rsidRPr="0096191A">
        <w:rPr>
          <w:rFonts w:eastAsia="Times New Roman" w:cstheme="minorHAnsi"/>
          <w:b/>
          <w:sz w:val="24"/>
          <w:szCs w:val="24"/>
          <w:lang w:eastAsia="en-GB"/>
        </w:rPr>
        <w:t>motivating.</w:t>
      </w:r>
    </w:p>
    <w:p w14:paraId="2FA49ECA" w14:textId="77777777" w:rsidR="003A59A8" w:rsidRPr="0096191A" w:rsidRDefault="003A59A8" w:rsidP="003A59A8">
      <w:pPr>
        <w:pStyle w:val="ListParagraph"/>
        <w:numPr>
          <w:ilvl w:val="0"/>
          <w:numId w:val="2"/>
        </w:numPr>
        <w:spacing w:after="100" w:line="240" w:lineRule="auto"/>
        <w:rPr>
          <w:rFonts w:eastAsia="Times New Roman" w:cstheme="minorHAnsi"/>
          <w:sz w:val="24"/>
          <w:szCs w:val="24"/>
          <w:lang w:eastAsia="en-GB"/>
        </w:rPr>
      </w:pPr>
      <w:r w:rsidRPr="0096191A">
        <w:rPr>
          <w:rFonts w:eastAsia="Times New Roman" w:cstheme="minorHAnsi"/>
          <w:sz w:val="24"/>
          <w:szCs w:val="24"/>
          <w:lang w:eastAsia="en-GB"/>
        </w:rPr>
        <w:t xml:space="preserve">Marking should serve a single purpose –to advance pupil progress and outcomes. </w:t>
      </w:r>
    </w:p>
    <w:p w14:paraId="596C7D5A" w14:textId="77777777" w:rsidR="003A59A8" w:rsidRPr="0096191A" w:rsidRDefault="003A59A8" w:rsidP="003A59A8">
      <w:pPr>
        <w:pStyle w:val="ListParagraph"/>
        <w:numPr>
          <w:ilvl w:val="0"/>
          <w:numId w:val="2"/>
        </w:numPr>
        <w:spacing w:after="100" w:line="240" w:lineRule="auto"/>
        <w:rPr>
          <w:rFonts w:eastAsia="Times New Roman" w:cstheme="minorHAnsi"/>
          <w:sz w:val="24"/>
          <w:szCs w:val="24"/>
          <w:lang w:eastAsia="en-GB"/>
        </w:rPr>
      </w:pPr>
      <w:r w:rsidRPr="0096191A">
        <w:rPr>
          <w:rFonts w:eastAsia="Times New Roman" w:cstheme="minorHAnsi"/>
          <w:sz w:val="24"/>
          <w:szCs w:val="24"/>
          <w:lang w:eastAsia="en-GB"/>
        </w:rPr>
        <w:t xml:space="preserve">Marking varies by age group, subject, and what works best for the pupil and teacher in relation to any </w:t>
      </w:r>
      <w:proofErr w:type="gramStart"/>
      <w:r w:rsidRPr="0096191A">
        <w:rPr>
          <w:rFonts w:eastAsia="Times New Roman" w:cstheme="minorHAnsi"/>
          <w:sz w:val="24"/>
          <w:szCs w:val="24"/>
          <w:lang w:eastAsia="en-GB"/>
        </w:rPr>
        <w:t>particular piece</w:t>
      </w:r>
      <w:proofErr w:type="gramEnd"/>
      <w:r w:rsidRPr="0096191A">
        <w:rPr>
          <w:rFonts w:eastAsia="Times New Roman" w:cstheme="minorHAnsi"/>
          <w:sz w:val="24"/>
          <w:szCs w:val="24"/>
          <w:lang w:eastAsia="en-GB"/>
        </w:rPr>
        <w:t xml:space="preserve"> of work.</w:t>
      </w:r>
    </w:p>
    <w:p w14:paraId="3211DAF6" w14:textId="77777777" w:rsidR="003A59A8" w:rsidRPr="0096191A" w:rsidRDefault="003A59A8" w:rsidP="003A59A8">
      <w:pPr>
        <w:pStyle w:val="ListParagraph"/>
        <w:numPr>
          <w:ilvl w:val="0"/>
          <w:numId w:val="2"/>
        </w:numPr>
        <w:spacing w:after="100" w:line="240" w:lineRule="auto"/>
        <w:rPr>
          <w:rFonts w:cstheme="minorHAnsi"/>
          <w:sz w:val="24"/>
          <w:szCs w:val="24"/>
        </w:rPr>
      </w:pPr>
      <w:r w:rsidRPr="0096191A">
        <w:rPr>
          <w:rFonts w:cstheme="minorHAnsi"/>
          <w:sz w:val="24"/>
          <w:szCs w:val="24"/>
        </w:rPr>
        <w:t xml:space="preserve">Be as positive as possible, and </w:t>
      </w:r>
      <w:r w:rsidRPr="0096191A">
        <w:rPr>
          <w:rFonts w:cstheme="minorHAnsi"/>
          <w:b/>
          <w:sz w:val="24"/>
          <w:szCs w:val="24"/>
        </w:rPr>
        <w:t>where necessary</w:t>
      </w:r>
      <w:r w:rsidRPr="0096191A">
        <w:rPr>
          <w:rFonts w:cstheme="minorHAnsi"/>
          <w:sz w:val="24"/>
          <w:szCs w:val="24"/>
        </w:rPr>
        <w:t xml:space="preserve"> suggest a </w:t>
      </w:r>
      <w:r w:rsidRPr="0096191A">
        <w:rPr>
          <w:rFonts w:cstheme="minorHAnsi"/>
          <w:b/>
          <w:sz w:val="24"/>
          <w:szCs w:val="24"/>
        </w:rPr>
        <w:t>NEXT STEP</w:t>
      </w:r>
      <w:r w:rsidRPr="0096191A">
        <w:rPr>
          <w:rFonts w:cstheme="minorHAnsi"/>
          <w:sz w:val="24"/>
          <w:szCs w:val="24"/>
        </w:rPr>
        <w:t>.</w:t>
      </w:r>
    </w:p>
    <w:p w14:paraId="7209CD1B" w14:textId="27844E33" w:rsidR="003A59A8" w:rsidRPr="0096191A" w:rsidRDefault="003A59A8" w:rsidP="003A59A8">
      <w:pPr>
        <w:pStyle w:val="ListParagraph"/>
        <w:numPr>
          <w:ilvl w:val="0"/>
          <w:numId w:val="2"/>
        </w:numPr>
        <w:spacing w:after="100" w:line="240" w:lineRule="auto"/>
        <w:rPr>
          <w:rFonts w:cstheme="minorHAnsi"/>
          <w:sz w:val="24"/>
          <w:szCs w:val="24"/>
        </w:rPr>
      </w:pPr>
      <w:r w:rsidRPr="0096191A">
        <w:rPr>
          <w:rFonts w:cstheme="minorHAnsi"/>
          <w:sz w:val="24"/>
          <w:szCs w:val="24"/>
        </w:rPr>
        <w:t xml:space="preserve">Don’t correct everything; focus especially on the target, objective, or success criteria or </w:t>
      </w:r>
      <w:r w:rsidR="00CD087E" w:rsidRPr="0096191A">
        <w:rPr>
          <w:rFonts w:cstheme="minorHAnsi"/>
          <w:sz w:val="24"/>
          <w:szCs w:val="24"/>
        </w:rPr>
        <w:t>repetitive errors.</w:t>
      </w:r>
    </w:p>
    <w:p w14:paraId="7D0E786B" w14:textId="77777777" w:rsidR="003A59A8" w:rsidRPr="0096191A" w:rsidRDefault="003A59A8" w:rsidP="003A59A8">
      <w:pPr>
        <w:pStyle w:val="ListParagraph"/>
        <w:spacing w:after="100"/>
        <w:rPr>
          <w:rFonts w:cstheme="minorHAnsi"/>
          <w:sz w:val="24"/>
          <w:szCs w:val="24"/>
        </w:rPr>
      </w:pPr>
    </w:p>
    <w:p w14:paraId="2F2EAB91" w14:textId="77777777" w:rsidR="003A59A8" w:rsidRPr="0096191A" w:rsidRDefault="003A59A8" w:rsidP="003A59A8">
      <w:pPr>
        <w:spacing w:after="100"/>
        <w:rPr>
          <w:rFonts w:asciiTheme="minorHAnsi" w:hAnsiTheme="minorHAnsi" w:cstheme="minorHAnsi"/>
          <w:sz w:val="24"/>
        </w:rPr>
      </w:pPr>
      <w:r w:rsidRPr="0096191A">
        <w:rPr>
          <w:rFonts w:asciiTheme="minorHAnsi" w:hAnsiTheme="minorHAnsi" w:cstheme="minorHAnsi"/>
          <w:b/>
          <w:sz w:val="24"/>
        </w:rPr>
        <w:t>Purpose of marking</w:t>
      </w:r>
    </w:p>
    <w:p w14:paraId="2C78958C" w14:textId="77777777" w:rsidR="003A59A8" w:rsidRPr="0096191A" w:rsidRDefault="003A59A8" w:rsidP="003A59A8">
      <w:pPr>
        <w:numPr>
          <w:ilvl w:val="0"/>
          <w:numId w:val="1"/>
        </w:numPr>
        <w:spacing w:after="100"/>
        <w:rPr>
          <w:rFonts w:asciiTheme="minorHAnsi" w:hAnsiTheme="minorHAnsi" w:cstheme="minorHAnsi"/>
          <w:sz w:val="24"/>
        </w:rPr>
      </w:pPr>
      <w:r w:rsidRPr="0096191A">
        <w:rPr>
          <w:rFonts w:asciiTheme="minorHAnsi" w:hAnsiTheme="minorHAnsi" w:cstheme="minorHAnsi"/>
          <w:sz w:val="24"/>
        </w:rPr>
        <w:t xml:space="preserve">To inform the teacher of a child’s progress and needs for future planning. </w:t>
      </w:r>
    </w:p>
    <w:p w14:paraId="290DD45B" w14:textId="77777777" w:rsidR="003A59A8" w:rsidRPr="0096191A" w:rsidRDefault="003A59A8" w:rsidP="003A59A8">
      <w:pPr>
        <w:numPr>
          <w:ilvl w:val="0"/>
          <w:numId w:val="1"/>
        </w:numPr>
        <w:spacing w:after="100"/>
        <w:rPr>
          <w:rFonts w:asciiTheme="minorHAnsi" w:hAnsiTheme="minorHAnsi" w:cstheme="minorHAnsi"/>
          <w:sz w:val="24"/>
        </w:rPr>
      </w:pPr>
      <w:r w:rsidRPr="0096191A">
        <w:rPr>
          <w:rFonts w:asciiTheme="minorHAnsi" w:hAnsiTheme="minorHAnsi" w:cstheme="minorHAnsi"/>
          <w:sz w:val="24"/>
        </w:rPr>
        <w:t xml:space="preserve">To provide constructive feedback about current work </w:t>
      </w:r>
    </w:p>
    <w:p w14:paraId="12987F41" w14:textId="14DA74C7" w:rsidR="003A59A8" w:rsidRPr="0096191A" w:rsidRDefault="003A59A8" w:rsidP="003A59A8">
      <w:pPr>
        <w:numPr>
          <w:ilvl w:val="0"/>
          <w:numId w:val="1"/>
        </w:numPr>
        <w:spacing w:after="100"/>
        <w:rPr>
          <w:rFonts w:asciiTheme="minorHAnsi" w:hAnsiTheme="minorHAnsi" w:cstheme="minorHAnsi"/>
          <w:sz w:val="24"/>
        </w:rPr>
      </w:pPr>
      <w:r w:rsidRPr="0096191A">
        <w:rPr>
          <w:rFonts w:asciiTheme="minorHAnsi" w:hAnsiTheme="minorHAnsi" w:cstheme="minorHAnsi"/>
          <w:sz w:val="24"/>
        </w:rPr>
        <w:t>To demonstrate the value of a child’s work</w:t>
      </w:r>
      <w:r w:rsidR="00CD087E" w:rsidRPr="0096191A">
        <w:rPr>
          <w:rFonts w:asciiTheme="minorHAnsi" w:hAnsiTheme="minorHAnsi" w:cstheme="minorHAnsi"/>
          <w:sz w:val="24"/>
        </w:rPr>
        <w:t xml:space="preserve"> and celebrate success</w:t>
      </w:r>
      <w:r w:rsidRPr="0096191A">
        <w:rPr>
          <w:rFonts w:asciiTheme="minorHAnsi" w:hAnsiTheme="minorHAnsi" w:cstheme="minorHAnsi"/>
          <w:sz w:val="24"/>
        </w:rPr>
        <w:t xml:space="preserve">. </w:t>
      </w:r>
    </w:p>
    <w:p w14:paraId="7F568C11" w14:textId="77777777" w:rsidR="003A59A8" w:rsidRPr="0096191A" w:rsidRDefault="003A59A8" w:rsidP="003A59A8">
      <w:pPr>
        <w:numPr>
          <w:ilvl w:val="0"/>
          <w:numId w:val="1"/>
        </w:numPr>
        <w:spacing w:after="100"/>
        <w:rPr>
          <w:rFonts w:asciiTheme="minorHAnsi" w:hAnsiTheme="minorHAnsi" w:cstheme="minorHAnsi"/>
          <w:sz w:val="24"/>
        </w:rPr>
      </w:pPr>
      <w:r w:rsidRPr="0096191A">
        <w:rPr>
          <w:rFonts w:asciiTheme="minorHAnsi" w:hAnsiTheme="minorHAnsi" w:cstheme="minorHAnsi"/>
          <w:sz w:val="24"/>
        </w:rPr>
        <w:t xml:space="preserve">To allow for self-assessment where the child can recognise their difficulties and mistakes and encourage them to accept help/guidance from others.  </w:t>
      </w:r>
    </w:p>
    <w:p w14:paraId="364875DE" w14:textId="77777777" w:rsidR="003A59A8" w:rsidRPr="0096191A" w:rsidRDefault="003A59A8" w:rsidP="003A59A8">
      <w:pPr>
        <w:spacing w:after="100"/>
        <w:rPr>
          <w:rFonts w:asciiTheme="minorHAnsi" w:hAnsiTheme="minorHAnsi" w:cstheme="minorHAnsi"/>
          <w:b/>
          <w:sz w:val="24"/>
        </w:rPr>
      </w:pPr>
    </w:p>
    <w:p w14:paraId="14DE8BB6" w14:textId="77777777" w:rsidR="003A59A8" w:rsidRPr="0096191A" w:rsidRDefault="003A59A8" w:rsidP="003A59A8">
      <w:pPr>
        <w:spacing w:after="100"/>
        <w:rPr>
          <w:rFonts w:asciiTheme="minorHAnsi" w:hAnsiTheme="minorHAnsi" w:cstheme="minorHAnsi"/>
          <w:b/>
          <w:sz w:val="24"/>
        </w:rPr>
      </w:pPr>
      <w:r w:rsidRPr="0096191A">
        <w:rPr>
          <w:rFonts w:asciiTheme="minorHAnsi" w:hAnsiTheme="minorHAnsi" w:cstheme="minorHAnsi"/>
          <w:b/>
          <w:sz w:val="24"/>
        </w:rPr>
        <w:t>When to Mark</w:t>
      </w:r>
    </w:p>
    <w:p w14:paraId="38A2723A" w14:textId="7942F0FC" w:rsidR="003A59A8" w:rsidRPr="0096191A" w:rsidRDefault="003A59A8" w:rsidP="003A59A8">
      <w:pPr>
        <w:numPr>
          <w:ilvl w:val="0"/>
          <w:numId w:val="1"/>
        </w:numPr>
        <w:spacing w:after="100"/>
        <w:rPr>
          <w:rFonts w:asciiTheme="minorHAnsi" w:hAnsiTheme="minorHAnsi" w:cstheme="minorHAnsi"/>
          <w:sz w:val="24"/>
        </w:rPr>
      </w:pPr>
      <w:r w:rsidRPr="0096191A">
        <w:rPr>
          <w:rFonts w:asciiTheme="minorHAnsi" w:hAnsiTheme="minorHAnsi" w:cstheme="minorHAnsi"/>
          <w:sz w:val="24"/>
        </w:rPr>
        <w:t xml:space="preserve">Marking (or review of work) should take place </w:t>
      </w:r>
      <w:r w:rsidR="008B6CEC" w:rsidRPr="0096191A">
        <w:rPr>
          <w:rFonts w:asciiTheme="minorHAnsi" w:hAnsiTheme="minorHAnsi" w:cstheme="minorHAnsi"/>
          <w:sz w:val="24"/>
        </w:rPr>
        <w:t xml:space="preserve">ASAP and </w:t>
      </w:r>
      <w:r w:rsidRPr="0096191A">
        <w:rPr>
          <w:rFonts w:asciiTheme="minorHAnsi" w:hAnsiTheme="minorHAnsi" w:cstheme="minorHAnsi"/>
          <w:sz w:val="24"/>
        </w:rPr>
        <w:t>before the next lesson</w:t>
      </w:r>
      <w:r w:rsidR="008B6CEC" w:rsidRPr="0096191A">
        <w:rPr>
          <w:rFonts w:asciiTheme="minorHAnsi" w:hAnsiTheme="minorHAnsi" w:cstheme="minorHAnsi"/>
          <w:sz w:val="24"/>
        </w:rPr>
        <w:t xml:space="preserve"> where possible</w:t>
      </w:r>
      <w:r w:rsidRPr="0096191A">
        <w:rPr>
          <w:rFonts w:asciiTheme="minorHAnsi" w:hAnsiTheme="minorHAnsi" w:cstheme="minorHAnsi"/>
          <w:sz w:val="24"/>
        </w:rPr>
        <w:t>. A marking key will be used (See Appendix A)</w:t>
      </w:r>
    </w:p>
    <w:p w14:paraId="4B04DBE2" w14:textId="77777777" w:rsidR="003A59A8" w:rsidRPr="0096191A" w:rsidRDefault="003A59A8" w:rsidP="003A59A8">
      <w:pPr>
        <w:numPr>
          <w:ilvl w:val="0"/>
          <w:numId w:val="1"/>
        </w:numPr>
        <w:spacing w:after="100"/>
        <w:rPr>
          <w:rFonts w:asciiTheme="minorHAnsi" w:hAnsiTheme="minorHAnsi" w:cstheme="minorHAnsi"/>
          <w:sz w:val="24"/>
        </w:rPr>
      </w:pPr>
      <w:r w:rsidRPr="0096191A">
        <w:rPr>
          <w:rFonts w:asciiTheme="minorHAnsi" w:hAnsiTheme="minorHAnsi" w:cstheme="minorHAnsi"/>
          <w:sz w:val="24"/>
        </w:rPr>
        <w:t xml:space="preserve">During the lesson- </w:t>
      </w:r>
      <w:r w:rsidRPr="0096191A">
        <w:rPr>
          <w:rFonts w:asciiTheme="minorHAnsi" w:hAnsiTheme="minorHAnsi" w:cstheme="minorHAnsi"/>
          <w:b/>
          <w:sz w:val="24"/>
        </w:rPr>
        <w:t>Effective marking can happen throughout the lesson</w:t>
      </w:r>
      <w:r w:rsidRPr="0096191A">
        <w:rPr>
          <w:rFonts w:asciiTheme="minorHAnsi" w:hAnsiTheme="minorHAnsi" w:cstheme="minorHAnsi"/>
          <w:sz w:val="24"/>
        </w:rPr>
        <w:t xml:space="preserve">. </w:t>
      </w:r>
    </w:p>
    <w:p w14:paraId="3219BEB4" w14:textId="77777777" w:rsidR="00CD087E" w:rsidRPr="0096191A" w:rsidRDefault="00CD087E" w:rsidP="003A59A8">
      <w:pPr>
        <w:ind w:left="360"/>
        <w:jc w:val="both"/>
        <w:rPr>
          <w:rFonts w:asciiTheme="minorHAnsi" w:eastAsia="Times New Roman" w:hAnsiTheme="minorHAnsi" w:cstheme="minorHAnsi"/>
          <w:b/>
          <w:sz w:val="24"/>
          <w:u w:val="single"/>
        </w:rPr>
      </w:pPr>
    </w:p>
    <w:p w14:paraId="4C81B555" w14:textId="151DC4F6" w:rsidR="003A59A8" w:rsidRPr="0096191A" w:rsidRDefault="003A59A8" w:rsidP="00CD087E">
      <w:pPr>
        <w:rPr>
          <w:rFonts w:asciiTheme="minorHAnsi" w:eastAsia="Times New Roman" w:hAnsiTheme="minorHAnsi" w:cstheme="minorHAnsi"/>
          <w:b/>
          <w:sz w:val="24"/>
          <w:u w:val="single"/>
        </w:rPr>
      </w:pPr>
      <w:r w:rsidRPr="0096191A">
        <w:rPr>
          <w:rFonts w:asciiTheme="minorHAnsi" w:eastAsia="Times New Roman" w:hAnsiTheme="minorHAnsi" w:cstheme="minorHAnsi"/>
          <w:b/>
          <w:sz w:val="24"/>
          <w:u w:val="single"/>
        </w:rPr>
        <w:t>Marking Approaches</w:t>
      </w:r>
    </w:p>
    <w:p w14:paraId="2716686E" w14:textId="77777777" w:rsidR="003A59A8" w:rsidRPr="0096191A" w:rsidRDefault="003A59A8" w:rsidP="003A59A8">
      <w:pPr>
        <w:jc w:val="both"/>
        <w:rPr>
          <w:rFonts w:asciiTheme="minorHAnsi" w:eastAsia="Times New Roman" w:hAnsiTheme="minorHAnsi" w:cstheme="minorHAnsi"/>
          <w:sz w:val="24"/>
        </w:rPr>
      </w:pPr>
      <w:r w:rsidRPr="0096191A">
        <w:rPr>
          <w:rFonts w:asciiTheme="minorHAnsi" w:eastAsia="Times New Roman" w:hAnsiTheme="minorHAnsi" w:cstheme="minorHAnsi"/>
          <w:sz w:val="24"/>
        </w:rPr>
        <w:t xml:space="preserve">All work will be acknowledged in some form by class teachers. This may be through simple symbols such as ticks or highlighting of learning objectives. </w:t>
      </w:r>
    </w:p>
    <w:p w14:paraId="0ADB5E07" w14:textId="1659B5B6" w:rsidR="00A91115" w:rsidRPr="0096191A" w:rsidRDefault="00ED37B2" w:rsidP="003A59A8">
      <w:pPr>
        <w:jc w:val="both"/>
        <w:rPr>
          <w:rFonts w:asciiTheme="minorHAnsi" w:eastAsia="Times New Roman" w:hAnsiTheme="minorHAnsi" w:cstheme="minorHAnsi"/>
          <w:sz w:val="24"/>
        </w:rPr>
      </w:pPr>
      <w:r w:rsidRPr="0096191A">
        <w:rPr>
          <w:rFonts w:asciiTheme="minorHAnsi" w:eastAsia="Times New Roman" w:hAnsiTheme="minorHAnsi" w:cstheme="minorHAnsi"/>
          <w:sz w:val="24"/>
        </w:rPr>
        <w:t>W</w:t>
      </w:r>
      <w:r w:rsidR="003A59A8" w:rsidRPr="0096191A">
        <w:rPr>
          <w:rFonts w:asciiTheme="minorHAnsi" w:eastAsia="Times New Roman" w:hAnsiTheme="minorHAnsi" w:cstheme="minorHAnsi"/>
          <w:sz w:val="24"/>
        </w:rPr>
        <w:t>ritten marking and comments should be used where meaningful guidance can be offered which it has not been possible to provide during the classroom session. In the case of groups of pupils having a common need, it may be appropriate for teachers to adjust planning or grouping rather than providing a written comment. Where a child has achieved the intended outcome and is well prepared for the next stage in learning, this need not be annotated. In most cases, written comments will be focused on extended pieces of written work, or extended tasks</w:t>
      </w:r>
      <w:r w:rsidR="003C3CBC" w:rsidRPr="0096191A">
        <w:rPr>
          <w:rFonts w:asciiTheme="minorHAnsi" w:eastAsia="Times New Roman" w:hAnsiTheme="minorHAnsi" w:cstheme="minorHAnsi"/>
          <w:sz w:val="24"/>
        </w:rPr>
        <w:t xml:space="preserve"> (Summative assessments one per half term)</w:t>
      </w:r>
      <w:r w:rsidR="003A59A8" w:rsidRPr="0096191A">
        <w:rPr>
          <w:rFonts w:asciiTheme="minorHAnsi" w:eastAsia="Times New Roman" w:hAnsiTheme="minorHAnsi" w:cstheme="minorHAnsi"/>
          <w:sz w:val="24"/>
        </w:rPr>
        <w:t xml:space="preserve">. These will allow children’s achievements to be recognised and provide further guidance for future learning. </w:t>
      </w:r>
    </w:p>
    <w:p w14:paraId="7F39401F" w14:textId="5197DA1E" w:rsidR="00AB68EE" w:rsidRPr="0096191A" w:rsidRDefault="00AB68EE" w:rsidP="003A59A8">
      <w:pPr>
        <w:jc w:val="both"/>
        <w:rPr>
          <w:rFonts w:asciiTheme="minorHAnsi" w:eastAsia="Times New Roman" w:hAnsiTheme="minorHAnsi" w:cstheme="minorHAnsi"/>
          <w:sz w:val="24"/>
        </w:rPr>
      </w:pPr>
      <w:r w:rsidRPr="0096191A">
        <w:rPr>
          <w:rFonts w:asciiTheme="minorHAnsi" w:eastAsia="Times New Roman" w:hAnsiTheme="minorHAnsi" w:cstheme="minorHAnsi"/>
          <w:b/>
          <w:bCs/>
          <w:sz w:val="24"/>
        </w:rPr>
        <w:t xml:space="preserve">Marking will have a literacy focus to ensure that students literacy skills are being considered and addressed </w:t>
      </w:r>
      <w:r w:rsidR="00CD087E" w:rsidRPr="0096191A">
        <w:rPr>
          <w:rFonts w:asciiTheme="minorHAnsi" w:eastAsia="Times New Roman" w:hAnsiTheme="minorHAnsi" w:cstheme="minorHAnsi"/>
          <w:b/>
          <w:bCs/>
          <w:sz w:val="24"/>
        </w:rPr>
        <w:t>across the curriculum</w:t>
      </w:r>
      <w:r w:rsidRPr="0096191A">
        <w:rPr>
          <w:rFonts w:asciiTheme="minorHAnsi" w:eastAsia="Times New Roman" w:hAnsiTheme="minorHAnsi" w:cstheme="minorHAnsi"/>
          <w:sz w:val="24"/>
        </w:rPr>
        <w:t xml:space="preserve">. </w:t>
      </w:r>
    </w:p>
    <w:p w14:paraId="10390812" w14:textId="6DAD51AE" w:rsidR="008653C7" w:rsidRPr="0096191A" w:rsidRDefault="008653C7" w:rsidP="003A59A8">
      <w:pPr>
        <w:jc w:val="both"/>
        <w:rPr>
          <w:rFonts w:asciiTheme="minorHAnsi" w:eastAsia="Times New Roman" w:hAnsiTheme="minorHAnsi" w:cstheme="minorHAnsi"/>
          <w:sz w:val="24"/>
        </w:rPr>
      </w:pPr>
      <w:r w:rsidRPr="0096191A">
        <w:rPr>
          <w:rFonts w:asciiTheme="minorHAnsi" w:eastAsia="Times New Roman" w:hAnsiTheme="minorHAnsi" w:cstheme="minorHAnsi"/>
          <w:sz w:val="24"/>
        </w:rPr>
        <w:t xml:space="preserve">Marking codes will be written using a different </w:t>
      </w:r>
      <w:proofErr w:type="spellStart"/>
      <w:r w:rsidRPr="0096191A">
        <w:rPr>
          <w:rFonts w:asciiTheme="minorHAnsi" w:eastAsia="Times New Roman" w:hAnsiTheme="minorHAnsi" w:cstheme="minorHAnsi"/>
          <w:sz w:val="24"/>
        </w:rPr>
        <w:t>colour</w:t>
      </w:r>
      <w:proofErr w:type="spellEnd"/>
      <w:r w:rsidRPr="0096191A">
        <w:rPr>
          <w:rFonts w:asciiTheme="minorHAnsi" w:eastAsia="Times New Roman" w:hAnsiTheme="minorHAnsi" w:cstheme="minorHAnsi"/>
          <w:sz w:val="24"/>
        </w:rPr>
        <w:t xml:space="preserve"> pen (e.g. green)</w:t>
      </w:r>
    </w:p>
    <w:p w14:paraId="2E809826" w14:textId="24372011" w:rsidR="00AB68EE" w:rsidRPr="0096191A" w:rsidRDefault="00AB68EE" w:rsidP="003A59A8">
      <w:pPr>
        <w:jc w:val="both"/>
        <w:rPr>
          <w:rFonts w:asciiTheme="minorHAnsi" w:eastAsia="Times New Roman" w:hAnsiTheme="minorHAnsi" w:cstheme="minorHAnsi"/>
          <w:sz w:val="24"/>
        </w:rPr>
      </w:pPr>
      <w:r w:rsidRPr="0096191A">
        <w:rPr>
          <w:rFonts w:asciiTheme="minorHAnsi" w:eastAsia="Times New Roman" w:hAnsiTheme="minorHAnsi" w:cstheme="minorHAnsi"/>
          <w:sz w:val="24"/>
        </w:rPr>
        <w:t>Appendix 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3"/>
        <w:gridCol w:w="6643"/>
      </w:tblGrid>
      <w:tr w:rsidR="008B6CEC" w:rsidRPr="0096191A" w14:paraId="61B84C93" w14:textId="77777777" w:rsidTr="00AB68EE">
        <w:trPr>
          <w:trHeight w:val="1113"/>
        </w:trPr>
        <w:tc>
          <w:tcPr>
            <w:tcW w:w="2373" w:type="dxa"/>
            <w:shd w:val="clear" w:color="auto" w:fill="F2F2F2" w:themeFill="background1" w:themeFillShade="F2"/>
          </w:tcPr>
          <w:p w14:paraId="2E5248FE" w14:textId="5EE21090" w:rsidR="008B6CEC" w:rsidRPr="0096191A" w:rsidRDefault="00B13348" w:rsidP="00B13348">
            <w:pPr>
              <w:pStyle w:val="Title"/>
              <w:pBdr>
                <w:bottom w:val="none" w:sz="0" w:space="0" w:color="auto"/>
              </w:pBdr>
              <w:spacing w:after="0" w:line="240" w:lineRule="auto"/>
              <w:contextualSpacing w:val="0"/>
              <w:jc w:val="center"/>
              <w:rPr>
                <w:rFonts w:asciiTheme="minorHAnsi" w:eastAsia="Calibri" w:hAnsiTheme="minorHAnsi" w:cstheme="minorHAnsi"/>
                <w:b/>
                <w:bCs/>
                <w:sz w:val="24"/>
                <w:szCs w:val="24"/>
              </w:rPr>
            </w:pPr>
            <w:r w:rsidRPr="0096191A">
              <w:rPr>
                <w:rFonts w:asciiTheme="minorHAnsi" w:eastAsia="Calibri" w:hAnsiTheme="minorHAnsi" w:cstheme="minorHAnsi"/>
                <w:b/>
                <w:bCs/>
                <w:sz w:val="24"/>
                <w:szCs w:val="24"/>
              </w:rPr>
              <w:lastRenderedPageBreak/>
              <w:t>Annotation</w:t>
            </w:r>
          </w:p>
        </w:tc>
        <w:tc>
          <w:tcPr>
            <w:tcW w:w="6643" w:type="dxa"/>
            <w:shd w:val="clear" w:color="auto" w:fill="auto"/>
          </w:tcPr>
          <w:p w14:paraId="25C71689" w14:textId="7727DB99" w:rsidR="008B6CEC" w:rsidRPr="0096191A" w:rsidRDefault="00B13348" w:rsidP="00AB68EE">
            <w:pPr>
              <w:pStyle w:val="Title"/>
              <w:shd w:val="clear" w:color="auto" w:fill="E7E6E6" w:themeFill="background2"/>
              <w:jc w:val="center"/>
              <w:rPr>
                <w:rFonts w:asciiTheme="minorHAnsi" w:eastAsia="Calibri" w:hAnsiTheme="minorHAnsi" w:cstheme="minorHAnsi"/>
                <w:b/>
                <w:bCs/>
                <w:color w:val="E7E6E6" w:themeColor="background2"/>
                <w:sz w:val="24"/>
                <w:szCs w:val="24"/>
              </w:rPr>
            </w:pPr>
            <w:r w:rsidRPr="0096191A">
              <w:rPr>
                <w:rFonts w:asciiTheme="minorHAnsi" w:eastAsia="Calibri" w:hAnsiTheme="minorHAnsi" w:cstheme="minorHAnsi"/>
                <w:b/>
                <w:bCs/>
                <w:sz w:val="24"/>
                <w:szCs w:val="24"/>
              </w:rPr>
              <w:t>Meaning</w:t>
            </w:r>
          </w:p>
        </w:tc>
      </w:tr>
      <w:tr w:rsidR="008B6CEC" w:rsidRPr="0096191A" w14:paraId="0F222663" w14:textId="77777777" w:rsidTr="008B6CEC">
        <w:trPr>
          <w:trHeight w:val="1113"/>
        </w:trPr>
        <w:tc>
          <w:tcPr>
            <w:tcW w:w="2373" w:type="dxa"/>
            <w:shd w:val="clear" w:color="auto" w:fill="auto"/>
          </w:tcPr>
          <w:p w14:paraId="58E4924D" w14:textId="77777777" w:rsidR="008B6CEC" w:rsidRPr="0096191A" w:rsidRDefault="008B6CEC" w:rsidP="008B6CEC">
            <w:pPr>
              <w:pStyle w:val="Title"/>
              <w:numPr>
                <w:ilvl w:val="0"/>
                <w:numId w:val="19"/>
              </w:numPr>
              <w:pBdr>
                <w:bottom w:val="none" w:sz="0" w:space="0" w:color="auto"/>
              </w:pBdr>
              <w:spacing w:after="0" w:line="240" w:lineRule="auto"/>
              <w:ind w:left="1134" w:hanging="425"/>
              <w:contextualSpacing w:val="0"/>
              <w:rPr>
                <w:rFonts w:asciiTheme="minorHAnsi" w:eastAsia="Calibri" w:hAnsiTheme="minorHAnsi" w:cstheme="minorHAnsi"/>
                <w:sz w:val="24"/>
                <w:szCs w:val="24"/>
              </w:rPr>
            </w:pPr>
          </w:p>
        </w:tc>
        <w:tc>
          <w:tcPr>
            <w:tcW w:w="6643" w:type="dxa"/>
            <w:shd w:val="clear" w:color="auto" w:fill="auto"/>
          </w:tcPr>
          <w:p w14:paraId="53CD8989" w14:textId="4EFB0CB7" w:rsidR="008B6CEC" w:rsidRPr="0096191A" w:rsidRDefault="008B6CEC" w:rsidP="001F14EC">
            <w:pPr>
              <w:pStyle w:val="Title"/>
              <w:rPr>
                <w:rFonts w:asciiTheme="minorHAnsi" w:eastAsia="Calibri" w:hAnsiTheme="minorHAnsi" w:cstheme="minorHAnsi"/>
                <w:sz w:val="24"/>
                <w:szCs w:val="24"/>
              </w:rPr>
            </w:pPr>
            <w:r w:rsidRPr="0096191A">
              <w:rPr>
                <w:rFonts w:asciiTheme="minorHAnsi" w:eastAsia="Calibri" w:hAnsiTheme="minorHAnsi" w:cstheme="minorHAnsi"/>
                <w:sz w:val="24"/>
                <w:szCs w:val="24"/>
              </w:rPr>
              <w:t xml:space="preserve">Work which demonstrates that a pupil has met an element of success criteria, demonstrated a particular </w:t>
            </w:r>
            <w:proofErr w:type="gramStart"/>
            <w:r w:rsidRPr="0096191A">
              <w:rPr>
                <w:rFonts w:asciiTheme="minorHAnsi" w:eastAsia="Calibri" w:hAnsiTheme="minorHAnsi" w:cstheme="minorHAnsi"/>
                <w:sz w:val="24"/>
                <w:szCs w:val="24"/>
              </w:rPr>
              <w:t>skill</w:t>
            </w:r>
            <w:proofErr w:type="gramEnd"/>
            <w:r w:rsidRPr="0096191A">
              <w:rPr>
                <w:rFonts w:asciiTheme="minorHAnsi" w:eastAsia="Calibri" w:hAnsiTheme="minorHAnsi" w:cstheme="minorHAnsi"/>
                <w:sz w:val="24"/>
                <w:szCs w:val="24"/>
              </w:rPr>
              <w:t xml:space="preserve"> or achieved the intended outcome</w:t>
            </w:r>
          </w:p>
        </w:tc>
      </w:tr>
      <w:tr w:rsidR="00361D93" w:rsidRPr="0096191A" w14:paraId="6FAEB8C4" w14:textId="77777777" w:rsidTr="008B6CEC">
        <w:tc>
          <w:tcPr>
            <w:tcW w:w="2373" w:type="dxa"/>
            <w:shd w:val="clear" w:color="auto" w:fill="auto"/>
          </w:tcPr>
          <w:p w14:paraId="75AE57CB" w14:textId="1CF32101" w:rsidR="00361D93" w:rsidRPr="0096191A" w:rsidRDefault="00361D93" w:rsidP="00135679">
            <w:pPr>
              <w:pStyle w:val="Title"/>
              <w:rPr>
                <w:rFonts w:asciiTheme="minorHAnsi" w:eastAsia="Calibri" w:hAnsiTheme="minorHAnsi" w:cstheme="minorHAnsi"/>
                <w:sz w:val="24"/>
                <w:szCs w:val="24"/>
              </w:rPr>
            </w:pPr>
            <w:r w:rsidRPr="0096191A">
              <w:rPr>
                <w:rFonts w:asciiTheme="minorHAnsi" w:eastAsia="Calibri" w:hAnsiTheme="minorHAnsi" w:cstheme="minorHAnsi"/>
                <w:color w:val="92D050"/>
                <w:sz w:val="24"/>
                <w:szCs w:val="24"/>
              </w:rPr>
              <w:t>?</w:t>
            </w:r>
          </w:p>
        </w:tc>
        <w:tc>
          <w:tcPr>
            <w:tcW w:w="6643" w:type="dxa"/>
            <w:shd w:val="clear" w:color="auto" w:fill="auto"/>
          </w:tcPr>
          <w:p w14:paraId="3C6AFE68" w14:textId="5148D8CC" w:rsidR="00361D93" w:rsidRPr="0096191A" w:rsidRDefault="00361D93" w:rsidP="001F14EC">
            <w:pPr>
              <w:pStyle w:val="Title"/>
              <w:rPr>
                <w:rFonts w:asciiTheme="minorHAnsi" w:eastAsia="Calibri" w:hAnsiTheme="minorHAnsi" w:cstheme="minorHAnsi"/>
                <w:sz w:val="24"/>
                <w:szCs w:val="24"/>
              </w:rPr>
            </w:pPr>
            <w:r w:rsidRPr="0096191A">
              <w:rPr>
                <w:rFonts w:asciiTheme="minorHAnsi" w:eastAsia="Calibri" w:hAnsiTheme="minorHAnsi" w:cstheme="minorHAnsi"/>
                <w:sz w:val="24"/>
                <w:szCs w:val="24"/>
              </w:rPr>
              <w:t>Incorrect</w:t>
            </w:r>
          </w:p>
        </w:tc>
      </w:tr>
      <w:tr w:rsidR="00B13348" w:rsidRPr="0096191A" w14:paraId="0DC4C5B7" w14:textId="77777777" w:rsidTr="008B6CEC">
        <w:tc>
          <w:tcPr>
            <w:tcW w:w="2373" w:type="dxa"/>
            <w:shd w:val="clear" w:color="auto" w:fill="auto"/>
          </w:tcPr>
          <w:p w14:paraId="752C5A93" w14:textId="16F34DF1" w:rsidR="00B13348" w:rsidRPr="0096191A" w:rsidRDefault="00B13348" w:rsidP="001F14EC">
            <w:pPr>
              <w:pStyle w:val="Title"/>
              <w:rPr>
                <w:rFonts w:asciiTheme="minorHAnsi" w:eastAsia="Calibri" w:hAnsiTheme="minorHAnsi" w:cstheme="minorHAnsi"/>
                <w:noProof/>
                <w:color w:val="FFFFFF"/>
                <w:sz w:val="24"/>
                <w:szCs w:val="24"/>
                <w:lang w:eastAsia="en-GB"/>
              </w:rPr>
            </w:pPr>
            <w:r w:rsidRPr="0096191A">
              <w:rPr>
                <w:rFonts w:asciiTheme="minorHAnsi" w:eastAsia="Calibri" w:hAnsiTheme="minorHAnsi" w:cstheme="minorHAnsi"/>
                <w:color w:val="92D050"/>
                <w:sz w:val="24"/>
                <w:szCs w:val="24"/>
              </w:rPr>
              <w:t>sp</w:t>
            </w:r>
          </w:p>
        </w:tc>
        <w:tc>
          <w:tcPr>
            <w:tcW w:w="6643" w:type="dxa"/>
            <w:shd w:val="clear" w:color="auto" w:fill="auto"/>
          </w:tcPr>
          <w:p w14:paraId="419BB6E8" w14:textId="23015933" w:rsidR="00B13348" w:rsidRPr="0096191A" w:rsidRDefault="00B13348" w:rsidP="001F14EC">
            <w:pPr>
              <w:pStyle w:val="Title"/>
              <w:rPr>
                <w:rFonts w:asciiTheme="minorHAnsi" w:eastAsia="Calibri" w:hAnsiTheme="minorHAnsi" w:cstheme="minorHAnsi"/>
                <w:sz w:val="24"/>
                <w:szCs w:val="24"/>
              </w:rPr>
            </w:pPr>
            <w:r w:rsidRPr="0096191A">
              <w:rPr>
                <w:rFonts w:asciiTheme="minorHAnsi" w:eastAsia="Calibri" w:hAnsiTheme="minorHAnsi" w:cstheme="minorHAnsi"/>
                <w:sz w:val="24"/>
                <w:szCs w:val="24"/>
              </w:rPr>
              <w:t xml:space="preserve">Incorrect spelling. This will be used selectively when marking work, focusing on spelling patterns which should either have been secured by a pupil, or represent a pupil’s next step in spelling development, or subject specific vocabulary. This will be underlined and may be accompanied by the correct spelling or students could find the correct spelling using a dictionary (with support as necessary) </w:t>
            </w:r>
          </w:p>
        </w:tc>
      </w:tr>
      <w:tr w:rsidR="00B13348" w:rsidRPr="0096191A" w14:paraId="05D855CF" w14:textId="77777777" w:rsidTr="008B6CEC">
        <w:tc>
          <w:tcPr>
            <w:tcW w:w="2373" w:type="dxa"/>
            <w:shd w:val="clear" w:color="auto" w:fill="auto"/>
          </w:tcPr>
          <w:p w14:paraId="50E1B261" w14:textId="2F431EC7" w:rsidR="00B13348" w:rsidRPr="0096191A" w:rsidRDefault="00361D93" w:rsidP="001F14EC">
            <w:pPr>
              <w:pStyle w:val="Title"/>
              <w:rPr>
                <w:rFonts w:asciiTheme="minorHAnsi" w:eastAsia="Calibri" w:hAnsiTheme="minorHAnsi" w:cstheme="minorHAnsi"/>
                <w:sz w:val="24"/>
                <w:szCs w:val="24"/>
              </w:rPr>
            </w:pPr>
            <w:r w:rsidRPr="0096191A">
              <w:rPr>
                <w:rFonts w:asciiTheme="minorHAnsi" w:eastAsia="Calibri" w:hAnsiTheme="minorHAnsi" w:cstheme="minorHAnsi"/>
                <w:color w:val="92D050"/>
                <w:sz w:val="24"/>
                <w:szCs w:val="24"/>
              </w:rPr>
              <w:t>P</w:t>
            </w:r>
          </w:p>
        </w:tc>
        <w:tc>
          <w:tcPr>
            <w:tcW w:w="6643" w:type="dxa"/>
            <w:shd w:val="clear" w:color="auto" w:fill="auto"/>
          </w:tcPr>
          <w:p w14:paraId="516E0C3D" w14:textId="43C2ABA6" w:rsidR="00B13348" w:rsidRPr="0096191A" w:rsidRDefault="00361D93" w:rsidP="001F14EC">
            <w:pPr>
              <w:pStyle w:val="Title"/>
              <w:rPr>
                <w:rFonts w:asciiTheme="minorHAnsi" w:eastAsia="Calibri" w:hAnsiTheme="minorHAnsi" w:cstheme="minorHAnsi"/>
                <w:sz w:val="24"/>
                <w:szCs w:val="24"/>
              </w:rPr>
            </w:pPr>
            <w:r w:rsidRPr="0096191A">
              <w:rPr>
                <w:rFonts w:asciiTheme="minorHAnsi" w:eastAsia="Calibri" w:hAnsiTheme="minorHAnsi" w:cstheme="minorHAnsi"/>
                <w:sz w:val="24"/>
                <w:szCs w:val="24"/>
              </w:rPr>
              <w:t>Punctuation error</w:t>
            </w:r>
          </w:p>
        </w:tc>
      </w:tr>
      <w:tr w:rsidR="00B13348" w:rsidRPr="0096191A" w14:paraId="6F05723E" w14:textId="77777777" w:rsidTr="008B6CEC">
        <w:tc>
          <w:tcPr>
            <w:tcW w:w="2373" w:type="dxa"/>
            <w:shd w:val="clear" w:color="auto" w:fill="auto"/>
          </w:tcPr>
          <w:p w14:paraId="57608AEA" w14:textId="57BFE94A" w:rsidR="00B13348" w:rsidRPr="0096191A" w:rsidRDefault="00B13348" w:rsidP="001F14EC">
            <w:pPr>
              <w:pStyle w:val="Title"/>
              <w:rPr>
                <w:rFonts w:asciiTheme="minorHAnsi" w:eastAsia="Calibri" w:hAnsiTheme="minorHAnsi" w:cstheme="minorHAnsi"/>
                <w:sz w:val="24"/>
                <w:szCs w:val="24"/>
              </w:rPr>
            </w:pPr>
            <w:r w:rsidRPr="0096191A">
              <w:rPr>
                <w:rFonts w:asciiTheme="minorHAnsi" w:eastAsia="Calibri" w:hAnsiTheme="minorHAnsi" w:cstheme="minorHAnsi"/>
                <w:color w:val="92D050"/>
                <w:sz w:val="24"/>
                <w:szCs w:val="24"/>
              </w:rPr>
              <w:t>//</w:t>
            </w:r>
          </w:p>
        </w:tc>
        <w:tc>
          <w:tcPr>
            <w:tcW w:w="6643" w:type="dxa"/>
            <w:shd w:val="clear" w:color="auto" w:fill="auto"/>
          </w:tcPr>
          <w:p w14:paraId="2DBE0D00" w14:textId="6E6F71E2" w:rsidR="00B13348" w:rsidRPr="0096191A" w:rsidRDefault="00B13348" w:rsidP="001F14EC">
            <w:pPr>
              <w:pStyle w:val="Title"/>
              <w:rPr>
                <w:rFonts w:asciiTheme="minorHAnsi" w:eastAsia="Calibri" w:hAnsiTheme="minorHAnsi" w:cstheme="minorHAnsi"/>
                <w:sz w:val="24"/>
                <w:szCs w:val="24"/>
              </w:rPr>
            </w:pPr>
            <w:r w:rsidRPr="0096191A">
              <w:rPr>
                <w:rFonts w:asciiTheme="minorHAnsi" w:eastAsia="Calibri" w:hAnsiTheme="minorHAnsi" w:cstheme="minorHAnsi"/>
                <w:sz w:val="24"/>
                <w:szCs w:val="24"/>
              </w:rPr>
              <w:t>New paragraph needed here</w:t>
            </w:r>
          </w:p>
        </w:tc>
      </w:tr>
      <w:tr w:rsidR="00B13348" w:rsidRPr="0096191A" w14:paraId="5C8CA977" w14:textId="77777777" w:rsidTr="008B6CEC">
        <w:tc>
          <w:tcPr>
            <w:tcW w:w="2373" w:type="dxa"/>
            <w:shd w:val="clear" w:color="auto" w:fill="auto"/>
          </w:tcPr>
          <w:p w14:paraId="3EFCAC09" w14:textId="378A88EA" w:rsidR="00B13348" w:rsidRPr="0096191A" w:rsidRDefault="00B13348" w:rsidP="001F14EC">
            <w:pPr>
              <w:pStyle w:val="Title"/>
              <w:rPr>
                <w:rFonts w:asciiTheme="minorHAnsi" w:eastAsia="Calibri" w:hAnsiTheme="minorHAnsi" w:cstheme="minorHAnsi"/>
                <w:sz w:val="24"/>
                <w:szCs w:val="24"/>
              </w:rPr>
            </w:pPr>
            <w:r w:rsidRPr="0096191A">
              <w:rPr>
                <w:rFonts w:asciiTheme="minorHAnsi" w:eastAsia="Calibri" w:hAnsiTheme="minorHAnsi" w:cstheme="minorHAnsi"/>
                <w:color w:val="92D050"/>
                <w:sz w:val="24"/>
                <w:szCs w:val="24"/>
              </w:rPr>
              <w:t>^</w:t>
            </w:r>
          </w:p>
        </w:tc>
        <w:tc>
          <w:tcPr>
            <w:tcW w:w="6643" w:type="dxa"/>
            <w:shd w:val="clear" w:color="auto" w:fill="auto"/>
          </w:tcPr>
          <w:p w14:paraId="7E60A451" w14:textId="43E0E1EA" w:rsidR="00B13348" w:rsidRPr="0096191A" w:rsidRDefault="00B13348" w:rsidP="001F14EC">
            <w:pPr>
              <w:pStyle w:val="Title"/>
              <w:rPr>
                <w:rFonts w:asciiTheme="minorHAnsi" w:eastAsia="Calibri" w:hAnsiTheme="minorHAnsi" w:cstheme="minorHAnsi"/>
                <w:sz w:val="24"/>
                <w:szCs w:val="24"/>
              </w:rPr>
            </w:pPr>
            <w:r w:rsidRPr="0096191A">
              <w:rPr>
                <w:rFonts w:asciiTheme="minorHAnsi" w:eastAsia="Calibri" w:hAnsiTheme="minorHAnsi" w:cstheme="minorHAnsi"/>
                <w:sz w:val="24"/>
                <w:szCs w:val="24"/>
              </w:rPr>
              <w:t>Missing word or letter</w:t>
            </w:r>
          </w:p>
        </w:tc>
      </w:tr>
      <w:tr w:rsidR="00B13348" w:rsidRPr="0096191A" w14:paraId="0E2A5669" w14:textId="77777777" w:rsidTr="008B6CEC">
        <w:tc>
          <w:tcPr>
            <w:tcW w:w="2373" w:type="dxa"/>
            <w:shd w:val="clear" w:color="auto" w:fill="auto"/>
          </w:tcPr>
          <w:p w14:paraId="4250053C" w14:textId="44013F34" w:rsidR="00B13348" w:rsidRPr="0096191A" w:rsidRDefault="00361D93" w:rsidP="001F14EC">
            <w:pPr>
              <w:pStyle w:val="Title"/>
              <w:rPr>
                <w:rFonts w:asciiTheme="minorHAnsi" w:eastAsia="Calibri" w:hAnsiTheme="minorHAnsi" w:cstheme="minorHAnsi"/>
                <w:noProof/>
                <w:sz w:val="24"/>
                <w:szCs w:val="24"/>
                <w:lang w:eastAsia="en-GB"/>
              </w:rPr>
            </w:pPr>
            <w:r w:rsidRPr="0096191A">
              <w:rPr>
                <w:rFonts w:asciiTheme="minorHAnsi" w:eastAsia="Calibri" w:hAnsiTheme="minorHAnsi" w:cstheme="minorHAnsi"/>
                <w:noProof/>
                <w:color w:val="92D050"/>
                <w:sz w:val="24"/>
                <w:szCs w:val="24"/>
                <w:lang w:eastAsia="en-GB"/>
              </w:rPr>
              <w:t>BW</w:t>
            </w:r>
          </w:p>
        </w:tc>
        <w:tc>
          <w:tcPr>
            <w:tcW w:w="6643" w:type="dxa"/>
            <w:shd w:val="clear" w:color="auto" w:fill="auto"/>
          </w:tcPr>
          <w:p w14:paraId="12E59FA6" w14:textId="6CA74378" w:rsidR="00B13348" w:rsidRPr="0096191A" w:rsidRDefault="00361D93" w:rsidP="001F14EC">
            <w:pPr>
              <w:pStyle w:val="Title"/>
              <w:rPr>
                <w:rFonts w:asciiTheme="minorHAnsi" w:eastAsia="Calibri" w:hAnsiTheme="minorHAnsi" w:cstheme="minorHAnsi"/>
                <w:sz w:val="24"/>
                <w:szCs w:val="24"/>
              </w:rPr>
            </w:pPr>
            <w:r w:rsidRPr="0096191A">
              <w:rPr>
                <w:rFonts w:asciiTheme="minorHAnsi" w:eastAsia="Calibri" w:hAnsiTheme="minorHAnsi" w:cstheme="minorHAnsi"/>
                <w:sz w:val="24"/>
                <w:szCs w:val="24"/>
              </w:rPr>
              <w:t>Better word</w:t>
            </w:r>
          </w:p>
        </w:tc>
      </w:tr>
      <w:tr w:rsidR="00B13348" w:rsidRPr="0096191A" w14:paraId="6FE36F96" w14:textId="77777777" w:rsidTr="008B6CEC">
        <w:tc>
          <w:tcPr>
            <w:tcW w:w="2373" w:type="dxa"/>
            <w:shd w:val="clear" w:color="auto" w:fill="auto"/>
          </w:tcPr>
          <w:p w14:paraId="4B919FCE" w14:textId="7587E229" w:rsidR="00B13348" w:rsidRPr="0096191A" w:rsidRDefault="00135679" w:rsidP="001F14EC">
            <w:pPr>
              <w:pStyle w:val="Title"/>
              <w:rPr>
                <w:rFonts w:asciiTheme="minorHAnsi" w:eastAsia="Calibri" w:hAnsiTheme="minorHAnsi" w:cstheme="minorHAnsi"/>
                <w:sz w:val="24"/>
                <w:szCs w:val="24"/>
              </w:rPr>
            </w:pPr>
            <w:r w:rsidRPr="0096191A">
              <w:rPr>
                <w:rFonts w:asciiTheme="minorHAnsi" w:eastAsia="Calibri" w:hAnsiTheme="minorHAnsi" w:cstheme="minorHAnsi"/>
                <w:noProof/>
                <w:color w:val="000000"/>
                <w:sz w:val="24"/>
                <w:szCs w:val="24"/>
                <w:lang w:eastAsia="en-GB"/>
              </w:rPr>
              <mc:AlternateContent>
                <mc:Choice Requires="wpi">
                  <w:drawing>
                    <wp:anchor distT="0" distB="0" distL="114300" distR="114300" simplePos="0" relativeHeight="251661312" behindDoc="0" locked="0" layoutInCell="1" allowOverlap="1" wp14:anchorId="29ECC9EF" wp14:editId="376AF40C">
                      <wp:simplePos x="0" y="0"/>
                      <wp:positionH relativeFrom="column">
                        <wp:posOffset>146050</wp:posOffset>
                      </wp:positionH>
                      <wp:positionV relativeFrom="paragraph">
                        <wp:posOffset>81280</wp:posOffset>
                      </wp:positionV>
                      <wp:extent cx="981720" cy="90360"/>
                      <wp:effectExtent l="57150" t="57150" r="8890" b="62230"/>
                      <wp:wrapNone/>
                      <wp:docPr id="5" name="Ink 5"/>
                      <wp:cNvGraphicFramePr/>
                      <a:graphic xmlns:a="http://schemas.openxmlformats.org/drawingml/2006/main">
                        <a:graphicData uri="http://schemas.microsoft.com/office/word/2010/wordprocessingInk">
                          <w14:contentPart bwMode="auto" r:id="rId8">
                            <w14:nvContentPartPr>
                              <w14:cNvContentPartPr/>
                            </w14:nvContentPartPr>
                            <w14:xfrm>
                              <a:off x="0" y="0"/>
                              <a:ext cx="981720" cy="90360"/>
                            </w14:xfrm>
                          </w14:contentPart>
                        </a:graphicData>
                      </a:graphic>
                    </wp:anchor>
                  </w:drawing>
                </mc:Choice>
                <mc:Fallback>
                  <w:pict>
                    <v:shapetype w14:anchorId="4B354EA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10.1pt;margin-top:5pt;width:80.1pt;height:9.9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WgWJ0AQAADAMAAA4AAABkcnMvZTJvRG9jLnhtbJxSy07DMBC8I/EP&#10;lu80SQuljZr0QIXUA9ADfIBx7MYi9kZrt2n/nk36BiGkXqzdHXk8s+PJdGMrtlboDbiMJ72YM+Uk&#10;FMYtM/7x/nw34swH4QpRgVMZ3yrPp/ntzaSpU9WHEqpCISMS59OmzngZQp1GkZelssL3oFaOQA1o&#10;RaAWl1GBoiF2W0X9OB5GDWBRI0jlPU1nO5DnHb/WSoY3rb0KrCJ1ozgmfeFYIVWPwweafbbVaBDz&#10;KJ+IdImiLo3cyxJXqLLCOBJxpJqJINgKzS8qaySCBx16EmwEWhupOk/kLol/uJu7r9ZZci9XmEpw&#10;QbmwEBgO++uAa56wFa2geYGCEhKrAHzPSAv6P5Cd6BnIlSU9u1RQVSLQl/ClqT1nmJoi4zgvkpN+&#10;t346OVjgydfrJUCJRHvLf13ZaLTtskkJ22Sc8ty2Z5el2gQmaTgeJY99QiRB43gw7OAD8Y7g0J1t&#10;lt6+yPC8b3WdfeL8GwAA//8DAFBLAwQUAAYACAAAACEApvhEnswDAADZCgAAEAAAAGRycy9pbmsv&#10;aW5rMS54bWy0Vstu4zYU3RfoPxCcRTahzYcox8Y4sxg0QIEWGHSmQLv02JpYGEsKJDlO/r73JUpq&#10;ki6KdkOQ93HuuYeXst9/eKpO6rFou7Kpt9otrFZFvW8OZX2/1b9/uTM3WnX9rj7sTk1dbPVz0ekP&#10;tz/+8L6sv1enDawKEOoOd9Vpq499/7BZLi+Xy+ISFk17v/TWhuXP9fdff9G3knUovpV12UPJbjDt&#10;m7ovnnoE25SHrd73TzbFA/bn5tzui+RGS7sfI/p2ty/umrba9QnxuKvr4qTqXQW8/9Cqf36ATQl1&#10;7otWq6qEho1fuGyV3fy0BsPuaasn5zNQ7IBJpZevY/75P2DevcREWsGv8pVWQulQPCKnJWm+ebv3&#10;T23zULR9WYwysyjieFZ7PpM+LFRbdM3pjHej1ePudAbJnLUwFlLbLV8R5CUeaPOf4oEub+JNyc2l&#10;kfamOohoaaSGq+3LqoBBrx7SjPUdAKP5c9/Sc/DWe+OssfGLixufb+x6EdZxchUyxQPm1/bcHRPe&#10;13acV/Ik1bizS3noj0l0u3BJ86nir2Uei/L+2P+r1H1zauAxyE2/y/OPH+Gyx+GicmnUXnm4NH1K&#10;Gv+t+LbV7+jtKspkA3VulY9O+Syu4vWVuzL+yl5rq52219Y4Bavi1eKeLI4suCU3rrwX0z8dEMs4&#10;gsko3xsPpnBjPLpgpk2OgMb5TOVr2GUcEEwge8xUFjByUl0oEuqUbiJC0LMEpo72eZcvLW9FTuyM&#10;TOVhwX64QziMldGN5WSlQrSPKoJd3JzIoTOTSB/VCoJDUB7BDE4+1gNxjEO1pORbioh7TSjGOYM5&#10;M2JYdLhz2Y+0522RG5cRYzAhCAffkDs4aRJaBZdMgKOr5c5CTgcD7WEAzORYFnaphKSyaXp3zhuo&#10;BZJwIjFxK+NgzNJ15IrUCjB0JFYWVUA9BU3KsAJYku2zeR94/T2IFWdv0gSD0gEB1zQdMVCvK6eQ&#10;nHEhENspi2GMXyAIHPvhgAGzaxHOEEC5a1YF9hgI8TmXNA4bZ7PMllcOX5ZxkZ2DupQpb55vbDbW&#10;xJ2JcIZQnGJHTgd4KCDlBkSkOZSa7sdQEYMKDeB0GFSQAxEdohBqmDMuS2vOemQ0j0KRteGmougV&#10;FE0TSwvAgAa/MWyDMSKik7yBFplmhyl53g/zJKwRionM8uCAHphTLo0HGFy6vuAV3hQc0QpfARkk&#10;eTycmTAxZggJ0WTw7YCClJnaM44evZsz4b55xVIQhYkQS4UDiQgf6syadYSPkMngva3C7C9Q+pWC&#10;3/bbvwAAAP//AwBQSwMEFAAGAAgAAAAhAMOir1DdAAAACAEAAA8AAABkcnMvZG93bnJldi54bWxM&#10;j8FOwzAQRO9I/IO1SNyo3aiqQohTVYheEIim9AOceBuHxnYUO2n4e7Ynetx5o9mZfDPbjk04hNY7&#10;CcuFAIau9rp1jYTj9+4pBRaiclp13qGEXwywKe7vcpVpf3ElTofYMApxIVMSTIx9xnmoDVoVFr5H&#10;R+zkB6sinUPD9aAuFG47ngix5la1jj4Y1eOrwfp8GK2E3ao8Hff7ny8z1tPbR1WuP8/pu5SPD/P2&#10;BVjEOf6b4VqfqkNBnSo/Oh1YJyERCTlJFzTpylOxAlYReE6BFzm/HVD8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BlWgWJ0AQAADAMAAA4AAAAAAAAAAAAA&#10;AAAAPAIAAGRycy9lMm9Eb2MueG1sUEsBAi0AFAAGAAgAAAAhAKb4RJ7MAwAA2QoAABAAAAAAAAAA&#10;AAAAAAAA3AMAAGRycy9pbmsvaW5rMS54bWxQSwECLQAUAAYACAAAACEAw6KvUN0AAAAIAQAADwAA&#10;AAAAAAAAAAAAAADWBwAAZHJzL2Rvd25yZXYueG1sUEsBAi0AFAAGAAgAAAAhAHkYvJ2/AAAAIQEA&#10;ABkAAAAAAAAAAAAAAAAA4AgAAGRycy9fcmVscy9lMm9Eb2MueG1sLnJlbHNQSwUGAAAAAAYABgB4&#10;AQAA1gkAAAAA&#10;">
                      <v:imagedata r:id="rId9" o:title=""/>
                    </v:shape>
                  </w:pict>
                </mc:Fallback>
              </mc:AlternateContent>
            </w:r>
          </w:p>
        </w:tc>
        <w:tc>
          <w:tcPr>
            <w:tcW w:w="6643" w:type="dxa"/>
            <w:shd w:val="clear" w:color="auto" w:fill="auto"/>
          </w:tcPr>
          <w:p w14:paraId="2CAC7A7A" w14:textId="1B755F93" w:rsidR="00B13348" w:rsidRPr="0096191A" w:rsidRDefault="00135679" w:rsidP="001F14EC">
            <w:pPr>
              <w:pStyle w:val="Title"/>
              <w:rPr>
                <w:rFonts w:asciiTheme="minorHAnsi" w:eastAsia="Calibri" w:hAnsiTheme="minorHAnsi" w:cstheme="minorHAnsi"/>
                <w:sz w:val="24"/>
                <w:szCs w:val="24"/>
              </w:rPr>
            </w:pPr>
            <w:r w:rsidRPr="0096191A">
              <w:rPr>
                <w:rFonts w:asciiTheme="minorHAnsi" w:eastAsia="Calibri" w:hAnsiTheme="minorHAnsi" w:cstheme="minorHAnsi"/>
                <w:sz w:val="24"/>
                <w:szCs w:val="24"/>
              </w:rPr>
              <w:t>Grammatical error/doesn’t make sense</w:t>
            </w:r>
            <w:r w:rsidR="00B13348" w:rsidRPr="0096191A">
              <w:rPr>
                <w:rFonts w:asciiTheme="minorHAnsi" w:eastAsia="Calibri" w:hAnsiTheme="minorHAnsi" w:cstheme="minorHAnsi"/>
                <w:sz w:val="24"/>
                <w:szCs w:val="24"/>
              </w:rPr>
              <w:t xml:space="preserve"> </w:t>
            </w:r>
          </w:p>
        </w:tc>
      </w:tr>
      <w:tr w:rsidR="00B13348" w:rsidRPr="0096191A" w14:paraId="5DD7BAA1" w14:textId="77777777" w:rsidTr="008B6CEC">
        <w:tc>
          <w:tcPr>
            <w:tcW w:w="2373" w:type="dxa"/>
            <w:shd w:val="clear" w:color="auto" w:fill="auto"/>
          </w:tcPr>
          <w:p w14:paraId="4855D28E" w14:textId="63108898" w:rsidR="00B13348" w:rsidRPr="0096191A" w:rsidRDefault="00B13348" w:rsidP="001F14EC">
            <w:pPr>
              <w:pStyle w:val="Title"/>
              <w:rPr>
                <w:rFonts w:asciiTheme="minorHAnsi" w:eastAsia="Calibri" w:hAnsiTheme="minorHAnsi" w:cstheme="minorHAnsi"/>
                <w:noProof/>
                <w:color w:val="000000"/>
                <w:sz w:val="24"/>
                <w:szCs w:val="24"/>
                <w:highlight w:val="yellow"/>
                <w:lang w:eastAsia="en-GB"/>
              </w:rPr>
            </w:pPr>
            <w:r w:rsidRPr="0096191A">
              <w:rPr>
                <w:rFonts w:asciiTheme="minorHAnsi" w:eastAsia="Calibri" w:hAnsiTheme="minorHAnsi" w:cstheme="minorHAnsi"/>
                <w:noProof/>
                <w:color w:val="92D050"/>
                <w:sz w:val="24"/>
                <w:szCs w:val="24"/>
                <w:lang w:eastAsia="en-GB"/>
              </w:rPr>
              <w:t>S</w:t>
            </w:r>
          </w:p>
        </w:tc>
        <w:tc>
          <w:tcPr>
            <w:tcW w:w="6643" w:type="dxa"/>
            <w:shd w:val="clear" w:color="auto" w:fill="auto"/>
          </w:tcPr>
          <w:p w14:paraId="1F7B722C" w14:textId="367FC828" w:rsidR="00B13348" w:rsidRPr="0096191A" w:rsidRDefault="00B13348" w:rsidP="001F14EC">
            <w:pPr>
              <w:pStyle w:val="Title"/>
              <w:rPr>
                <w:rFonts w:asciiTheme="minorHAnsi" w:eastAsia="Calibri" w:hAnsiTheme="minorHAnsi" w:cstheme="minorHAnsi"/>
                <w:sz w:val="24"/>
                <w:szCs w:val="24"/>
              </w:rPr>
            </w:pPr>
            <w:r w:rsidRPr="0096191A">
              <w:rPr>
                <w:rFonts w:asciiTheme="minorHAnsi" w:eastAsia="Calibri" w:hAnsiTheme="minorHAnsi" w:cstheme="minorHAnsi"/>
                <w:sz w:val="24"/>
                <w:szCs w:val="24"/>
              </w:rPr>
              <w:t>To identify where a child has needed some support to answer a question</w:t>
            </w:r>
          </w:p>
        </w:tc>
      </w:tr>
      <w:tr w:rsidR="00B13348" w:rsidRPr="0096191A" w14:paraId="63F30FF9" w14:textId="77777777" w:rsidTr="00C17A4D">
        <w:tc>
          <w:tcPr>
            <w:tcW w:w="2373" w:type="dxa"/>
            <w:shd w:val="clear" w:color="auto" w:fill="auto"/>
          </w:tcPr>
          <w:p w14:paraId="64973511" w14:textId="197F953A" w:rsidR="00B13348" w:rsidRPr="0096191A" w:rsidRDefault="00135679" w:rsidP="00AB68EE">
            <w:pPr>
              <w:pStyle w:val="Title"/>
              <w:shd w:val="clear" w:color="auto" w:fill="E7E6E6" w:themeFill="background2"/>
              <w:jc w:val="center"/>
              <w:rPr>
                <w:rFonts w:asciiTheme="minorHAnsi" w:eastAsia="Calibri" w:hAnsiTheme="minorHAnsi" w:cstheme="minorHAnsi"/>
                <w:b/>
                <w:bCs/>
                <w:sz w:val="24"/>
                <w:szCs w:val="24"/>
              </w:rPr>
            </w:pPr>
            <w:r w:rsidRPr="0096191A">
              <w:rPr>
                <w:rFonts w:asciiTheme="minorHAnsi" w:eastAsia="Calibri" w:hAnsiTheme="minorHAnsi" w:cstheme="minorHAnsi"/>
                <w:b/>
                <w:bCs/>
                <w:sz w:val="24"/>
                <w:szCs w:val="24"/>
              </w:rPr>
              <w:t>Assessment Prompts</w:t>
            </w:r>
          </w:p>
        </w:tc>
        <w:tc>
          <w:tcPr>
            <w:tcW w:w="6643" w:type="dxa"/>
          </w:tcPr>
          <w:p w14:paraId="17DBBD1F" w14:textId="35252FA9" w:rsidR="00B13348" w:rsidRPr="0096191A" w:rsidRDefault="00AB68EE" w:rsidP="00AB68EE">
            <w:pPr>
              <w:pStyle w:val="Title"/>
              <w:shd w:val="clear" w:color="auto" w:fill="E7E6E6" w:themeFill="background2"/>
              <w:rPr>
                <w:rFonts w:asciiTheme="minorHAnsi" w:eastAsia="Calibri" w:hAnsiTheme="minorHAnsi" w:cstheme="minorHAnsi"/>
                <w:sz w:val="24"/>
                <w:szCs w:val="24"/>
              </w:rPr>
            </w:pPr>
            <w:r w:rsidRPr="0096191A">
              <w:rPr>
                <w:rFonts w:asciiTheme="minorHAnsi" w:eastAsia="Calibri" w:hAnsiTheme="minorHAnsi" w:cstheme="minorHAnsi"/>
                <w:sz w:val="24"/>
                <w:szCs w:val="24"/>
              </w:rPr>
              <w:t>These should be against the objective and success criteria and after assessed piece of work (one per half term)</w:t>
            </w:r>
          </w:p>
        </w:tc>
      </w:tr>
      <w:tr w:rsidR="00135679" w:rsidRPr="0096191A" w14:paraId="6A6B123C" w14:textId="77777777" w:rsidTr="00C17A4D">
        <w:tc>
          <w:tcPr>
            <w:tcW w:w="2373" w:type="dxa"/>
            <w:shd w:val="clear" w:color="auto" w:fill="auto"/>
          </w:tcPr>
          <w:p w14:paraId="3541F54F" w14:textId="55B44767" w:rsidR="00135679" w:rsidRPr="0096191A" w:rsidRDefault="00135679" w:rsidP="001F14EC">
            <w:pPr>
              <w:pStyle w:val="Title"/>
              <w:rPr>
                <w:rFonts w:asciiTheme="minorHAnsi" w:eastAsia="Calibri" w:hAnsiTheme="minorHAnsi" w:cstheme="minorHAnsi"/>
                <w:sz w:val="24"/>
                <w:szCs w:val="24"/>
              </w:rPr>
            </w:pPr>
            <w:r w:rsidRPr="0096191A">
              <w:rPr>
                <w:rFonts w:asciiTheme="minorHAnsi" w:eastAsia="Calibri" w:hAnsiTheme="minorHAnsi" w:cstheme="minorHAnsi"/>
                <w:sz w:val="24"/>
                <w:szCs w:val="24"/>
              </w:rPr>
              <w:t>LO</w:t>
            </w:r>
          </w:p>
        </w:tc>
        <w:tc>
          <w:tcPr>
            <w:tcW w:w="6643" w:type="dxa"/>
          </w:tcPr>
          <w:p w14:paraId="3E6CAE64" w14:textId="4D0EB7F8" w:rsidR="00135679" w:rsidRPr="0096191A" w:rsidRDefault="00135679" w:rsidP="001F14EC">
            <w:pPr>
              <w:pStyle w:val="Title"/>
              <w:rPr>
                <w:rFonts w:asciiTheme="minorHAnsi" w:eastAsia="Calibri" w:hAnsiTheme="minorHAnsi" w:cstheme="minorHAnsi"/>
                <w:sz w:val="24"/>
                <w:szCs w:val="24"/>
              </w:rPr>
            </w:pPr>
            <w:r w:rsidRPr="0096191A">
              <w:rPr>
                <w:rFonts w:asciiTheme="minorHAnsi" w:eastAsia="Calibri" w:hAnsiTheme="minorHAnsi" w:cstheme="minorHAnsi"/>
                <w:sz w:val="24"/>
                <w:szCs w:val="24"/>
              </w:rPr>
              <w:t>Learning Objective</w:t>
            </w:r>
          </w:p>
        </w:tc>
      </w:tr>
      <w:tr w:rsidR="00B13348" w:rsidRPr="0096191A" w14:paraId="21D674FA" w14:textId="77777777" w:rsidTr="00C17A4D">
        <w:tc>
          <w:tcPr>
            <w:tcW w:w="2373" w:type="dxa"/>
            <w:shd w:val="clear" w:color="auto" w:fill="auto"/>
          </w:tcPr>
          <w:p w14:paraId="52D80ABF" w14:textId="30DAD6D3" w:rsidR="00B13348" w:rsidRPr="0096191A" w:rsidRDefault="00B13348" w:rsidP="001F14EC">
            <w:pPr>
              <w:pStyle w:val="Title"/>
              <w:rPr>
                <w:rFonts w:asciiTheme="minorHAnsi" w:eastAsia="Calibri" w:hAnsiTheme="minorHAnsi" w:cstheme="minorHAnsi"/>
                <w:sz w:val="24"/>
                <w:szCs w:val="24"/>
              </w:rPr>
            </w:pPr>
            <w:r w:rsidRPr="0096191A">
              <w:rPr>
                <w:rFonts w:asciiTheme="minorHAnsi" w:eastAsia="Calibri" w:hAnsiTheme="minorHAnsi" w:cstheme="minorHAnsi"/>
                <w:sz w:val="24"/>
                <w:szCs w:val="24"/>
              </w:rPr>
              <w:t>STR</w:t>
            </w:r>
          </w:p>
        </w:tc>
        <w:tc>
          <w:tcPr>
            <w:tcW w:w="6643" w:type="dxa"/>
          </w:tcPr>
          <w:p w14:paraId="4521195A" w14:textId="514E144B" w:rsidR="00B13348" w:rsidRPr="0096191A" w:rsidRDefault="00B13348" w:rsidP="001F14EC">
            <w:pPr>
              <w:pStyle w:val="Title"/>
              <w:rPr>
                <w:rFonts w:asciiTheme="minorHAnsi" w:eastAsia="Calibri" w:hAnsiTheme="minorHAnsi" w:cstheme="minorHAnsi"/>
                <w:sz w:val="24"/>
                <w:szCs w:val="24"/>
              </w:rPr>
            </w:pPr>
            <w:r w:rsidRPr="0096191A">
              <w:rPr>
                <w:rFonts w:asciiTheme="minorHAnsi" w:eastAsia="Calibri" w:hAnsiTheme="minorHAnsi" w:cstheme="minorHAnsi"/>
                <w:sz w:val="24"/>
                <w:szCs w:val="24"/>
              </w:rPr>
              <w:t>Strengths</w:t>
            </w:r>
            <w:r w:rsidR="00135679" w:rsidRPr="0096191A">
              <w:rPr>
                <w:rFonts w:asciiTheme="minorHAnsi" w:eastAsia="Calibri" w:hAnsiTheme="minorHAnsi" w:cstheme="minorHAnsi"/>
                <w:sz w:val="24"/>
                <w:szCs w:val="24"/>
              </w:rPr>
              <w:t xml:space="preserve"> - These should be against the objective and success criteria and after assessed piece of work (one per half term)</w:t>
            </w:r>
          </w:p>
        </w:tc>
      </w:tr>
      <w:tr w:rsidR="00B13348" w:rsidRPr="0096191A" w14:paraId="7C27ACC7" w14:textId="77777777" w:rsidTr="00C17A4D">
        <w:tc>
          <w:tcPr>
            <w:tcW w:w="2373" w:type="dxa"/>
            <w:shd w:val="clear" w:color="auto" w:fill="auto"/>
          </w:tcPr>
          <w:p w14:paraId="475275C7" w14:textId="74340752" w:rsidR="00B13348" w:rsidRPr="0096191A" w:rsidRDefault="00135679" w:rsidP="001F14EC">
            <w:pPr>
              <w:pStyle w:val="Title"/>
              <w:rPr>
                <w:rFonts w:asciiTheme="minorHAnsi" w:eastAsia="Calibri" w:hAnsiTheme="minorHAnsi" w:cstheme="minorHAnsi"/>
                <w:sz w:val="24"/>
                <w:szCs w:val="24"/>
              </w:rPr>
            </w:pPr>
            <w:r w:rsidRPr="0096191A">
              <w:rPr>
                <w:rFonts w:asciiTheme="minorHAnsi" w:eastAsia="Calibri" w:hAnsiTheme="minorHAnsi" w:cstheme="minorHAnsi"/>
                <w:sz w:val="24"/>
                <w:szCs w:val="24"/>
              </w:rPr>
              <w:lastRenderedPageBreak/>
              <w:t>NS</w:t>
            </w:r>
          </w:p>
        </w:tc>
        <w:tc>
          <w:tcPr>
            <w:tcW w:w="6643" w:type="dxa"/>
          </w:tcPr>
          <w:p w14:paraId="417D3A05" w14:textId="56C42BC4" w:rsidR="00B13348" w:rsidRPr="0096191A" w:rsidRDefault="00135679" w:rsidP="001F14EC">
            <w:pPr>
              <w:pStyle w:val="Title"/>
              <w:rPr>
                <w:rFonts w:asciiTheme="minorHAnsi" w:eastAsia="Calibri" w:hAnsiTheme="minorHAnsi" w:cstheme="minorHAnsi"/>
                <w:sz w:val="24"/>
                <w:szCs w:val="24"/>
              </w:rPr>
            </w:pPr>
            <w:r w:rsidRPr="0096191A">
              <w:rPr>
                <w:rFonts w:asciiTheme="minorHAnsi" w:eastAsia="Calibri" w:hAnsiTheme="minorHAnsi" w:cstheme="minorHAnsi"/>
                <w:sz w:val="24"/>
                <w:szCs w:val="24"/>
              </w:rPr>
              <w:t>Next steps - These should be against the objective and success criteria and after assessed piece of work (one per half term)</w:t>
            </w:r>
          </w:p>
        </w:tc>
      </w:tr>
      <w:tr w:rsidR="00AB68EE" w:rsidRPr="0096191A" w14:paraId="215F67EE" w14:textId="77777777" w:rsidTr="00C17A4D">
        <w:tc>
          <w:tcPr>
            <w:tcW w:w="2373" w:type="dxa"/>
            <w:shd w:val="clear" w:color="auto" w:fill="auto"/>
          </w:tcPr>
          <w:p w14:paraId="57FE719D" w14:textId="4EE98ED5" w:rsidR="00AB68EE" w:rsidRPr="0096191A" w:rsidRDefault="00135679" w:rsidP="001F14EC">
            <w:pPr>
              <w:pStyle w:val="Title"/>
              <w:rPr>
                <w:rFonts w:asciiTheme="minorHAnsi" w:eastAsia="Calibri" w:hAnsiTheme="minorHAnsi" w:cstheme="minorHAnsi"/>
                <w:sz w:val="24"/>
                <w:szCs w:val="24"/>
              </w:rPr>
            </w:pPr>
            <w:r w:rsidRPr="0096191A">
              <w:rPr>
                <w:rFonts w:asciiTheme="minorHAnsi" w:eastAsia="Calibri" w:hAnsiTheme="minorHAnsi" w:cstheme="minorHAnsi"/>
                <w:sz w:val="24"/>
                <w:szCs w:val="24"/>
              </w:rPr>
              <w:t>VF</w:t>
            </w:r>
          </w:p>
        </w:tc>
        <w:tc>
          <w:tcPr>
            <w:tcW w:w="6643" w:type="dxa"/>
          </w:tcPr>
          <w:p w14:paraId="57598C12" w14:textId="33081B7D" w:rsidR="00AB68EE" w:rsidRPr="0096191A" w:rsidRDefault="00135679" w:rsidP="001F14EC">
            <w:pPr>
              <w:pStyle w:val="Title"/>
              <w:rPr>
                <w:rFonts w:asciiTheme="minorHAnsi" w:eastAsia="Calibri" w:hAnsiTheme="minorHAnsi" w:cstheme="minorHAnsi"/>
                <w:sz w:val="24"/>
                <w:szCs w:val="24"/>
              </w:rPr>
            </w:pPr>
            <w:r w:rsidRPr="0096191A">
              <w:rPr>
                <w:rFonts w:asciiTheme="minorHAnsi" w:eastAsia="Calibri" w:hAnsiTheme="minorHAnsi" w:cstheme="minorHAnsi"/>
                <w:sz w:val="24"/>
                <w:szCs w:val="24"/>
              </w:rPr>
              <w:t>Verbal feedback</w:t>
            </w:r>
          </w:p>
        </w:tc>
      </w:tr>
      <w:tr w:rsidR="00135679" w:rsidRPr="0096191A" w14:paraId="6BCFEA32" w14:textId="77777777" w:rsidTr="00C17A4D">
        <w:tc>
          <w:tcPr>
            <w:tcW w:w="2373" w:type="dxa"/>
            <w:shd w:val="clear" w:color="auto" w:fill="auto"/>
          </w:tcPr>
          <w:p w14:paraId="099B79DF" w14:textId="348FB285" w:rsidR="00135679" w:rsidRPr="0096191A" w:rsidRDefault="00135679" w:rsidP="001F14EC">
            <w:pPr>
              <w:pStyle w:val="Title"/>
              <w:rPr>
                <w:rFonts w:asciiTheme="minorHAnsi" w:eastAsia="Calibri" w:hAnsiTheme="minorHAnsi" w:cstheme="minorHAnsi"/>
                <w:sz w:val="24"/>
                <w:szCs w:val="24"/>
              </w:rPr>
            </w:pPr>
            <w:r w:rsidRPr="0096191A">
              <w:rPr>
                <w:rFonts w:asciiTheme="minorHAnsi" w:eastAsia="Calibri" w:hAnsiTheme="minorHAnsi" w:cstheme="minorHAnsi"/>
                <w:sz w:val="24"/>
                <w:szCs w:val="24"/>
              </w:rPr>
              <w:t>SA</w:t>
            </w:r>
          </w:p>
        </w:tc>
        <w:tc>
          <w:tcPr>
            <w:tcW w:w="6643" w:type="dxa"/>
          </w:tcPr>
          <w:p w14:paraId="2C9F06AD" w14:textId="77FABF38" w:rsidR="00135679" w:rsidRPr="0096191A" w:rsidRDefault="00135679" w:rsidP="001F14EC">
            <w:pPr>
              <w:pStyle w:val="Title"/>
              <w:rPr>
                <w:rFonts w:asciiTheme="minorHAnsi" w:eastAsia="Calibri" w:hAnsiTheme="minorHAnsi" w:cstheme="minorHAnsi"/>
                <w:sz w:val="24"/>
                <w:szCs w:val="24"/>
              </w:rPr>
            </w:pPr>
            <w:proofErr w:type="spellStart"/>
            <w:r w:rsidRPr="0096191A">
              <w:rPr>
                <w:rFonts w:asciiTheme="minorHAnsi" w:eastAsia="Calibri" w:hAnsiTheme="minorHAnsi" w:cstheme="minorHAnsi"/>
                <w:sz w:val="24"/>
                <w:szCs w:val="24"/>
              </w:rPr>
              <w:t>Self assessment</w:t>
            </w:r>
            <w:proofErr w:type="spellEnd"/>
          </w:p>
        </w:tc>
      </w:tr>
      <w:tr w:rsidR="00135679" w:rsidRPr="0096191A" w14:paraId="7DD52F55" w14:textId="77777777" w:rsidTr="00C17A4D">
        <w:tc>
          <w:tcPr>
            <w:tcW w:w="2373" w:type="dxa"/>
            <w:shd w:val="clear" w:color="auto" w:fill="auto"/>
          </w:tcPr>
          <w:p w14:paraId="370DF194" w14:textId="0364CBCC" w:rsidR="00135679" w:rsidRPr="0096191A" w:rsidRDefault="00135679" w:rsidP="001F14EC">
            <w:pPr>
              <w:pStyle w:val="Title"/>
              <w:rPr>
                <w:rFonts w:asciiTheme="minorHAnsi" w:eastAsia="Calibri" w:hAnsiTheme="minorHAnsi" w:cstheme="minorHAnsi"/>
                <w:sz w:val="24"/>
                <w:szCs w:val="24"/>
              </w:rPr>
            </w:pPr>
            <w:r w:rsidRPr="0096191A">
              <w:rPr>
                <w:rFonts w:asciiTheme="minorHAnsi" w:eastAsia="Calibri" w:hAnsiTheme="minorHAnsi" w:cstheme="minorHAnsi"/>
                <w:sz w:val="24"/>
                <w:szCs w:val="24"/>
              </w:rPr>
              <w:t>PA</w:t>
            </w:r>
          </w:p>
        </w:tc>
        <w:tc>
          <w:tcPr>
            <w:tcW w:w="6643" w:type="dxa"/>
          </w:tcPr>
          <w:p w14:paraId="2CF994FB" w14:textId="5441B648" w:rsidR="00135679" w:rsidRPr="0096191A" w:rsidRDefault="00135679" w:rsidP="001F14EC">
            <w:pPr>
              <w:pStyle w:val="Title"/>
              <w:rPr>
                <w:rFonts w:asciiTheme="minorHAnsi" w:eastAsia="Calibri" w:hAnsiTheme="minorHAnsi" w:cstheme="minorHAnsi"/>
                <w:sz w:val="24"/>
                <w:szCs w:val="24"/>
              </w:rPr>
            </w:pPr>
            <w:r w:rsidRPr="0096191A">
              <w:rPr>
                <w:rFonts w:asciiTheme="minorHAnsi" w:eastAsia="Calibri" w:hAnsiTheme="minorHAnsi" w:cstheme="minorHAnsi"/>
                <w:sz w:val="24"/>
                <w:szCs w:val="24"/>
              </w:rPr>
              <w:t>Peer assessment</w:t>
            </w:r>
          </w:p>
        </w:tc>
      </w:tr>
      <w:tr w:rsidR="00B13348" w:rsidRPr="0096191A" w14:paraId="14396B6E" w14:textId="77777777" w:rsidTr="00C17A4D">
        <w:tc>
          <w:tcPr>
            <w:tcW w:w="2373" w:type="dxa"/>
            <w:shd w:val="clear" w:color="auto" w:fill="auto"/>
          </w:tcPr>
          <w:p w14:paraId="4A8BFA7E" w14:textId="2ADC47DD" w:rsidR="00B13348" w:rsidRPr="0096191A" w:rsidRDefault="00B13348" w:rsidP="001F14EC">
            <w:pPr>
              <w:pStyle w:val="Title"/>
              <w:rPr>
                <w:rFonts w:asciiTheme="minorHAnsi" w:eastAsia="Calibri" w:hAnsiTheme="minorHAnsi" w:cstheme="minorHAnsi"/>
                <w:noProof/>
                <w:color w:val="000000"/>
                <w:sz w:val="24"/>
                <w:szCs w:val="24"/>
                <w:lang w:eastAsia="en-GB"/>
              </w:rPr>
            </w:pPr>
            <w:r w:rsidRPr="0096191A">
              <w:rPr>
                <w:rFonts w:asciiTheme="minorHAnsi" w:eastAsia="Calibri" w:hAnsiTheme="minorHAnsi" w:cstheme="minorHAnsi"/>
                <w:sz w:val="24"/>
                <w:szCs w:val="24"/>
              </w:rPr>
              <w:t>Further symbols / codes may be used in a manner which relates directly to success criteria used</w:t>
            </w:r>
            <w:r w:rsidR="00135679" w:rsidRPr="0096191A">
              <w:rPr>
                <w:rFonts w:asciiTheme="minorHAnsi" w:eastAsia="Calibri" w:hAnsiTheme="minorHAnsi" w:cstheme="minorHAnsi"/>
                <w:sz w:val="24"/>
                <w:szCs w:val="24"/>
              </w:rPr>
              <w:t xml:space="preserve"> or subject specific e.g. SWO in maths for show working out.</w:t>
            </w:r>
          </w:p>
        </w:tc>
        <w:tc>
          <w:tcPr>
            <w:tcW w:w="6643" w:type="dxa"/>
          </w:tcPr>
          <w:p w14:paraId="7715A3CA" w14:textId="2D921106" w:rsidR="00B13348" w:rsidRPr="0096191A" w:rsidRDefault="00B13348" w:rsidP="001F14EC">
            <w:pPr>
              <w:pStyle w:val="Title"/>
              <w:rPr>
                <w:rFonts w:asciiTheme="minorHAnsi" w:eastAsia="Calibri" w:hAnsiTheme="minorHAnsi" w:cstheme="minorHAnsi"/>
                <w:sz w:val="24"/>
                <w:szCs w:val="24"/>
              </w:rPr>
            </w:pPr>
          </w:p>
        </w:tc>
      </w:tr>
    </w:tbl>
    <w:p w14:paraId="3C4D5181" w14:textId="77777777" w:rsidR="008B6CEC" w:rsidRPr="0096191A" w:rsidRDefault="008B6CEC" w:rsidP="003A59A8">
      <w:pPr>
        <w:jc w:val="both"/>
        <w:rPr>
          <w:rFonts w:asciiTheme="minorHAnsi" w:eastAsia="Times New Roman" w:hAnsiTheme="minorHAnsi" w:cstheme="minorHAnsi"/>
          <w:sz w:val="24"/>
        </w:rPr>
      </w:pPr>
    </w:p>
    <w:p w14:paraId="33D83AB1" w14:textId="77777777" w:rsidR="008B6CEC" w:rsidRPr="0096191A" w:rsidRDefault="008B6CEC" w:rsidP="003A59A8">
      <w:pPr>
        <w:jc w:val="both"/>
        <w:rPr>
          <w:rFonts w:asciiTheme="minorHAnsi" w:eastAsia="Times New Roman" w:hAnsiTheme="minorHAnsi" w:cstheme="minorHAnsi"/>
          <w:sz w:val="24"/>
        </w:rPr>
      </w:pPr>
    </w:p>
    <w:p w14:paraId="6DF66947" w14:textId="77777777" w:rsidR="00A91115" w:rsidRPr="0096191A" w:rsidRDefault="00A91115" w:rsidP="003A59A8">
      <w:pPr>
        <w:jc w:val="both"/>
        <w:rPr>
          <w:rFonts w:asciiTheme="minorHAnsi" w:eastAsia="Times New Roman" w:hAnsiTheme="minorHAnsi" w:cstheme="minorHAnsi"/>
          <w:sz w:val="24"/>
        </w:rPr>
      </w:pPr>
    </w:p>
    <w:p w14:paraId="5FF88F33" w14:textId="77777777" w:rsidR="003A59A8" w:rsidRPr="0096191A" w:rsidRDefault="003A59A8" w:rsidP="003A59A8">
      <w:pPr>
        <w:spacing w:after="100"/>
        <w:rPr>
          <w:rFonts w:asciiTheme="minorHAnsi" w:hAnsiTheme="minorHAnsi" w:cstheme="minorHAnsi"/>
          <w:b/>
          <w:sz w:val="24"/>
        </w:rPr>
      </w:pPr>
    </w:p>
    <w:p w14:paraId="5D9A927C" w14:textId="77777777" w:rsidR="003A59A8" w:rsidRPr="0096191A" w:rsidRDefault="003A59A8" w:rsidP="003A59A8">
      <w:pPr>
        <w:rPr>
          <w:rFonts w:asciiTheme="minorHAnsi" w:hAnsiTheme="minorHAnsi" w:cstheme="minorHAnsi"/>
          <w:b/>
          <w:sz w:val="24"/>
        </w:rPr>
      </w:pPr>
      <w:r w:rsidRPr="0096191A">
        <w:rPr>
          <w:rFonts w:asciiTheme="minorHAnsi" w:hAnsiTheme="minorHAnsi" w:cstheme="minorHAnsi"/>
          <w:b/>
          <w:sz w:val="24"/>
        </w:rPr>
        <w:br w:type="page"/>
      </w:r>
    </w:p>
    <w:p w14:paraId="72BF1D43" w14:textId="77777777" w:rsidR="003A59A8" w:rsidRPr="0096191A" w:rsidRDefault="003A59A8">
      <w:pPr>
        <w:rPr>
          <w:rFonts w:asciiTheme="minorHAnsi" w:hAnsiTheme="minorHAnsi" w:cstheme="minorHAnsi"/>
          <w:sz w:val="24"/>
        </w:rPr>
      </w:pPr>
    </w:p>
    <w:sectPr w:rsidR="003A59A8" w:rsidRPr="0096191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425E7" w14:textId="77777777" w:rsidR="00B964D4" w:rsidRDefault="00B964D4" w:rsidP="00CF46CD">
      <w:pPr>
        <w:spacing w:after="0"/>
      </w:pPr>
      <w:r>
        <w:separator/>
      </w:r>
    </w:p>
  </w:endnote>
  <w:endnote w:type="continuationSeparator" w:id="0">
    <w:p w14:paraId="580741EE" w14:textId="77777777" w:rsidR="00B964D4" w:rsidRDefault="00B964D4" w:rsidP="00CF46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207598"/>
      <w:docPartObj>
        <w:docPartGallery w:val="Page Numbers (Bottom of Page)"/>
        <w:docPartUnique/>
      </w:docPartObj>
    </w:sdtPr>
    <w:sdtEndPr>
      <w:rPr>
        <w:noProof/>
      </w:rPr>
    </w:sdtEndPr>
    <w:sdtContent>
      <w:p w14:paraId="1FD41A7D" w14:textId="25654BD3" w:rsidR="00CF46CD" w:rsidRDefault="00CF46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11AB8B" w14:textId="77777777" w:rsidR="00CF46CD" w:rsidRDefault="00CF4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769E1" w14:textId="77777777" w:rsidR="00B964D4" w:rsidRDefault="00B964D4" w:rsidP="00CF46CD">
      <w:pPr>
        <w:spacing w:after="0"/>
      </w:pPr>
      <w:r>
        <w:separator/>
      </w:r>
    </w:p>
  </w:footnote>
  <w:footnote w:type="continuationSeparator" w:id="0">
    <w:p w14:paraId="32C71662" w14:textId="77777777" w:rsidR="00B964D4" w:rsidRDefault="00B964D4" w:rsidP="00CF46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321A85"/>
    <w:multiLevelType w:val="hybridMultilevel"/>
    <w:tmpl w:val="2828F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2CB58E7"/>
    <w:multiLevelType w:val="hybridMultilevel"/>
    <w:tmpl w:val="DF08E3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5084099"/>
    <w:multiLevelType w:val="hybridMultilevel"/>
    <w:tmpl w:val="6256F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1C6019"/>
    <w:multiLevelType w:val="hybridMultilevel"/>
    <w:tmpl w:val="315601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33595D"/>
    <w:multiLevelType w:val="hybridMultilevel"/>
    <w:tmpl w:val="1FDA62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0A460DB"/>
    <w:multiLevelType w:val="hybridMultilevel"/>
    <w:tmpl w:val="F384BE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80575F3"/>
    <w:multiLevelType w:val="hybridMultilevel"/>
    <w:tmpl w:val="692C300A"/>
    <w:lvl w:ilvl="0" w:tplc="D91A5A06">
      <w:start w:val="1"/>
      <w:numFmt w:val="bullet"/>
      <w:lvlText w:val=""/>
      <w:lvlJc w:val="left"/>
      <w:pPr>
        <w:ind w:left="720" w:hanging="360"/>
      </w:pPr>
      <w:rPr>
        <w:rFonts w:ascii="Wingdings" w:hAnsi="Wingdings" w:hint="default"/>
        <w:color w:val="FF00FF"/>
        <w:sz w:val="52"/>
        <w:szCs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1C5BC4"/>
    <w:multiLevelType w:val="hybridMultilevel"/>
    <w:tmpl w:val="7264C5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F50DD8"/>
    <w:multiLevelType w:val="hybridMultilevel"/>
    <w:tmpl w:val="92065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C252E1"/>
    <w:multiLevelType w:val="hybridMultilevel"/>
    <w:tmpl w:val="89145A7E"/>
    <w:lvl w:ilvl="0" w:tplc="108065E6">
      <w:start w:val="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82D5181"/>
    <w:multiLevelType w:val="hybridMultilevel"/>
    <w:tmpl w:val="F558C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126E95"/>
    <w:multiLevelType w:val="hybridMultilevel"/>
    <w:tmpl w:val="2F0EA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AA2AA2"/>
    <w:multiLevelType w:val="hybridMultilevel"/>
    <w:tmpl w:val="82F09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5F1DE6"/>
    <w:multiLevelType w:val="hybridMultilevel"/>
    <w:tmpl w:val="83B06E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6304EAF"/>
    <w:multiLevelType w:val="hybridMultilevel"/>
    <w:tmpl w:val="33F24DE8"/>
    <w:lvl w:ilvl="0" w:tplc="4FDAF702">
      <w:start w:val="1"/>
      <w:numFmt w:val="bullet"/>
      <w:lvlText w:val=""/>
      <w:lvlJc w:val="left"/>
      <w:pPr>
        <w:ind w:left="1440" w:hanging="360"/>
      </w:pPr>
      <w:rPr>
        <w:rFonts w:ascii="Wingdings" w:hAnsi="Wingdings" w:hint="default"/>
        <w:color w:val="92D050"/>
        <w:sz w:val="52"/>
        <w:szCs w:val="5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7E84FE6"/>
    <w:multiLevelType w:val="hybridMultilevel"/>
    <w:tmpl w:val="C6B6EC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E7116F4"/>
    <w:multiLevelType w:val="hybridMultilevel"/>
    <w:tmpl w:val="DD603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E250F5"/>
    <w:multiLevelType w:val="hybridMultilevel"/>
    <w:tmpl w:val="E81625DC"/>
    <w:lvl w:ilvl="0" w:tplc="DC8C6E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4598207">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16cid:durableId="1560169338">
    <w:abstractNumId w:val="12"/>
  </w:num>
  <w:num w:numId="3" w16cid:durableId="1560943534">
    <w:abstractNumId w:val="18"/>
  </w:num>
  <w:num w:numId="4" w16cid:durableId="111638501">
    <w:abstractNumId w:val="13"/>
  </w:num>
  <w:num w:numId="5" w16cid:durableId="1390349071">
    <w:abstractNumId w:val="3"/>
  </w:num>
  <w:num w:numId="6" w16cid:durableId="1946765004">
    <w:abstractNumId w:val="17"/>
  </w:num>
  <w:num w:numId="7" w16cid:durableId="1073820617">
    <w:abstractNumId w:val="11"/>
  </w:num>
  <w:num w:numId="8" w16cid:durableId="1419061477">
    <w:abstractNumId w:val="4"/>
  </w:num>
  <w:num w:numId="9" w16cid:durableId="27688365">
    <w:abstractNumId w:val="1"/>
  </w:num>
  <w:num w:numId="10" w16cid:durableId="755590455">
    <w:abstractNumId w:val="16"/>
  </w:num>
  <w:num w:numId="11" w16cid:durableId="738014243">
    <w:abstractNumId w:val="2"/>
  </w:num>
  <w:num w:numId="12" w16cid:durableId="1475637356">
    <w:abstractNumId w:val="5"/>
  </w:num>
  <w:num w:numId="13" w16cid:durableId="732781060">
    <w:abstractNumId w:val="14"/>
  </w:num>
  <w:num w:numId="14" w16cid:durableId="346563958">
    <w:abstractNumId w:val="6"/>
  </w:num>
  <w:num w:numId="15" w16cid:durableId="1607080348">
    <w:abstractNumId w:val="8"/>
  </w:num>
  <w:num w:numId="16" w16cid:durableId="525488913">
    <w:abstractNumId w:val="10"/>
  </w:num>
  <w:num w:numId="17" w16cid:durableId="2115857700">
    <w:abstractNumId w:val="9"/>
  </w:num>
  <w:num w:numId="18" w16cid:durableId="1647202565">
    <w:abstractNumId w:val="7"/>
  </w:num>
  <w:num w:numId="19" w16cid:durableId="18450505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8"/>
    <w:rsid w:val="000C0FE4"/>
    <w:rsid w:val="00105844"/>
    <w:rsid w:val="00135679"/>
    <w:rsid w:val="00361D93"/>
    <w:rsid w:val="003A59A8"/>
    <w:rsid w:val="003C3CBC"/>
    <w:rsid w:val="0065412E"/>
    <w:rsid w:val="007A4FAA"/>
    <w:rsid w:val="008653C7"/>
    <w:rsid w:val="00881EF2"/>
    <w:rsid w:val="008B6CEC"/>
    <w:rsid w:val="0096191A"/>
    <w:rsid w:val="00962C40"/>
    <w:rsid w:val="00A91115"/>
    <w:rsid w:val="00AB14AF"/>
    <w:rsid w:val="00AB68EE"/>
    <w:rsid w:val="00B13348"/>
    <w:rsid w:val="00B964D4"/>
    <w:rsid w:val="00C76EDB"/>
    <w:rsid w:val="00CD087E"/>
    <w:rsid w:val="00CF1ADC"/>
    <w:rsid w:val="00CF46CD"/>
    <w:rsid w:val="00DF37C5"/>
    <w:rsid w:val="00ED3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64236"/>
  <w15:chartTrackingRefBased/>
  <w15:docId w15:val="{C6F50153-3C6A-48B6-BD3C-30A7FE478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A59A8"/>
    <w:pPr>
      <w:spacing w:after="120" w:line="240" w:lineRule="auto"/>
    </w:pPr>
    <w:rPr>
      <w:rFonts w:ascii="Arial" w:eastAsia="MS Mincho"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10pt">
    <w:name w:val="1 body copy 10pt"/>
    <w:basedOn w:val="Normal"/>
    <w:link w:val="1bodycopy10ptChar"/>
    <w:qFormat/>
    <w:rsid w:val="003A59A8"/>
  </w:style>
  <w:style w:type="character" w:customStyle="1" w:styleId="1bodycopy10ptChar">
    <w:name w:val="1 body copy 10pt Char"/>
    <w:link w:val="1bodycopy10pt"/>
    <w:rsid w:val="003A59A8"/>
    <w:rPr>
      <w:rFonts w:ascii="Arial" w:eastAsia="MS Mincho" w:hAnsi="Arial" w:cs="Times New Roman"/>
      <w:sz w:val="20"/>
      <w:szCs w:val="24"/>
      <w:lang w:val="en-US"/>
    </w:rPr>
  </w:style>
  <w:style w:type="paragraph" w:customStyle="1" w:styleId="6Abstract">
    <w:name w:val="6 Abstract"/>
    <w:qFormat/>
    <w:rsid w:val="003A59A8"/>
    <w:pPr>
      <w:spacing w:after="240"/>
    </w:pPr>
    <w:rPr>
      <w:rFonts w:ascii="Arial" w:eastAsia="MS Mincho" w:hAnsi="Arial" w:cs="Times New Roman"/>
      <w:sz w:val="28"/>
      <w:szCs w:val="28"/>
      <w:lang w:val="en-US"/>
    </w:rPr>
  </w:style>
  <w:style w:type="paragraph" w:customStyle="1" w:styleId="1bodycopy11pt">
    <w:name w:val="1 body copy 11pt"/>
    <w:autoRedefine/>
    <w:rsid w:val="0065412E"/>
    <w:pPr>
      <w:spacing w:after="120" w:line="240" w:lineRule="auto"/>
      <w:ind w:right="850"/>
    </w:pPr>
    <w:rPr>
      <w:rFonts w:ascii="Arial" w:eastAsia="MS Mincho" w:hAnsi="Arial" w:cs="Arial"/>
      <w:bCs/>
      <w:szCs w:val="24"/>
      <w:lang w:val="en-US"/>
    </w:rPr>
  </w:style>
  <w:style w:type="paragraph" w:customStyle="1" w:styleId="3Policytitle">
    <w:name w:val="3 Policy title"/>
    <w:basedOn w:val="Normal"/>
    <w:qFormat/>
    <w:rsid w:val="003A59A8"/>
    <w:rPr>
      <w:b/>
      <w:sz w:val="72"/>
    </w:rPr>
  </w:style>
  <w:style w:type="paragraph" w:styleId="ListParagraph">
    <w:name w:val="List Paragraph"/>
    <w:basedOn w:val="Normal"/>
    <w:link w:val="ListParagraphChar"/>
    <w:uiPriority w:val="34"/>
    <w:qFormat/>
    <w:rsid w:val="003A59A8"/>
    <w:pPr>
      <w:spacing w:after="200" w:line="276" w:lineRule="auto"/>
      <w:ind w:left="720"/>
      <w:contextualSpacing/>
    </w:pPr>
    <w:rPr>
      <w:rFonts w:asciiTheme="minorHAnsi" w:eastAsiaTheme="minorHAnsi" w:hAnsiTheme="minorHAnsi" w:cstheme="minorBidi"/>
      <w:sz w:val="22"/>
      <w:szCs w:val="22"/>
      <w:lang w:val="en-GB"/>
    </w:rPr>
  </w:style>
  <w:style w:type="character" w:customStyle="1" w:styleId="ListParagraphChar">
    <w:name w:val="List Paragraph Char"/>
    <w:basedOn w:val="DefaultParagraphFont"/>
    <w:link w:val="ListParagraph"/>
    <w:uiPriority w:val="34"/>
    <w:rsid w:val="003A59A8"/>
  </w:style>
  <w:style w:type="paragraph" w:styleId="Title">
    <w:name w:val="Title"/>
    <w:basedOn w:val="Normal"/>
    <w:next w:val="Normal"/>
    <w:link w:val="TitleChar"/>
    <w:qFormat/>
    <w:rsid w:val="008B6CEC"/>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GB"/>
    </w:rPr>
  </w:style>
  <w:style w:type="character" w:customStyle="1" w:styleId="TitleChar">
    <w:name w:val="Title Char"/>
    <w:basedOn w:val="DefaultParagraphFont"/>
    <w:link w:val="Title"/>
    <w:rsid w:val="008B6CEC"/>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CF46CD"/>
    <w:pPr>
      <w:tabs>
        <w:tab w:val="center" w:pos="4513"/>
        <w:tab w:val="right" w:pos="9026"/>
      </w:tabs>
      <w:spacing w:after="0"/>
    </w:pPr>
  </w:style>
  <w:style w:type="character" w:customStyle="1" w:styleId="HeaderChar">
    <w:name w:val="Header Char"/>
    <w:basedOn w:val="DefaultParagraphFont"/>
    <w:link w:val="Header"/>
    <w:uiPriority w:val="99"/>
    <w:rsid w:val="00CF46CD"/>
    <w:rPr>
      <w:rFonts w:ascii="Arial" w:eastAsia="MS Mincho" w:hAnsi="Arial" w:cs="Times New Roman"/>
      <w:sz w:val="20"/>
      <w:szCs w:val="24"/>
      <w:lang w:val="en-US"/>
    </w:rPr>
  </w:style>
  <w:style w:type="paragraph" w:styleId="Footer">
    <w:name w:val="footer"/>
    <w:basedOn w:val="Normal"/>
    <w:link w:val="FooterChar"/>
    <w:uiPriority w:val="99"/>
    <w:unhideWhenUsed/>
    <w:rsid w:val="00CF46CD"/>
    <w:pPr>
      <w:tabs>
        <w:tab w:val="center" w:pos="4513"/>
        <w:tab w:val="right" w:pos="9026"/>
      </w:tabs>
      <w:spacing w:after="0"/>
    </w:pPr>
  </w:style>
  <w:style w:type="character" w:customStyle="1" w:styleId="FooterChar">
    <w:name w:val="Footer Char"/>
    <w:basedOn w:val="DefaultParagraphFont"/>
    <w:link w:val="Footer"/>
    <w:uiPriority w:val="99"/>
    <w:rsid w:val="00CF46CD"/>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05T15:26:09.395"/>
    </inkml:context>
    <inkml:brush xml:id="br0">
      <inkml:brushProperty name="width" value="0.1" units="cm"/>
      <inkml:brushProperty name="height" value="0.1" units="cm"/>
      <inkml:brushProperty name="color" value="#66CC00"/>
    </inkml:brush>
  </inkml:definitions>
  <inkml:trace contextRef="#ctx0" brushRef="#br0">0 251 24575,'1'-2'0,"0"1"0,0-1 0,0 1 0,0 0 0,0-1 0,1 1 0,-1 0 0,0 0 0,1 0 0,-1 0 0,1 0 0,-1 0 0,1 0 0,-1 0 0,1 1 0,-1-1 0,4 0 0,2-2 0,38-21 0,100-60 0,-124 69 0,4-2 0,33-30 0,-54 43 0,1 0 0,0 0 0,0 1 0,0-1 0,0 1 0,0 0 0,1 0 0,-1 1 0,1 0 0,0 0 0,0 0 0,0 1 0,0-1 0,0 1 0,0 1 0,0-1 0,0 1 0,0 0 0,0 1 0,0-1 0,0 1 0,0 0 0,0 1 0,0 0 0,0-1 0,-1 2 0,1-1 0,-1 1 0,1 0 0,-1 0 0,0 0 0,0 1 0,0 0 0,5 5 0,-1 0 0,1-1 0,1 0 0,-1 0 0,1-1 0,0-1 0,15 7 0,33 20 0,-22-12 0,-30-19 0,-1 1 0,0 1 0,0-1 0,0 1 0,0 0 0,-1 1 0,9 7 0,-11-9 0,1 0 0,0 0 0,0-1 0,0 1 0,0-1 0,0 0 0,0 0 0,1-1 0,-1 1 0,1-1 0,-1 0 0,1 0 0,0-1 0,-1 1 0,1-1 0,8 0 0,31 5 0,-15 0 0,-1-1 0,1-2 0,0-1 0,36-2 0,-7 0 0,-51 0 0,0 0 0,0 0 0,1 0 0,-1-1 0,0 0 0,0-1 0,0 1 0,12-8 0,-2 0 0,0-1 0,17-14 0,1-1 0,-16 12 0,32-29 0,-45 37 0,0 0 0,0 0 0,1 1 0,0 0 0,0 0 0,1 1 0,-1 0 0,1 0 0,0 1 0,0 0 0,0 0 0,0 1 0,1 0 0,-1 0 0,1 1 0,-1 0 0,1 0 0,9 2 0,53-2 0,71 4 0,-133-1 0,0 0 0,0 0 0,0 1 0,0 1 0,-1 0 0,1 0 0,-1 0 0,0 1 0,-1 1 0,1-1 0,-1 1 0,0 0 0,10 11 0,-9-8 0,-1 0 0,11 16 0,-13-17 0,1 0 0,0-1 0,12 13 0,-15-17 0,0-1 0,0 0 0,1 1 0,-1-2 0,0 1 0,1 0 0,-1-1 0,1 1 0,0-1 0,-1 0 0,1 0 0,0-1 0,5 1 0,-3 0 0,0-1 0,1 1 0,-1-1 0,0-1 0,0 1 0,0-1 0,0 0 0,0-1 0,0 1 0,0-1 0,-1 0 0,1-1 0,0 1 0,-1-1 0,0 0 0,1-1 0,-1 1 0,-1-1 0,1 0 0,0 0 0,6-8 0,-4 5 0,1 0 0,0 0 0,1 1 0,15-8 0,-13 8 0,-1-1 0,0 0 0,10-8 0,-16 11 0,0 0 0,1 1 0,-1 0 0,1 0 0,-1 0 0,1 0 0,0 1 0,0-1 0,0 1 0,1 1 0,-1-1 0,0 1 0,1 0 0,-1 0 0,1 0 0,-1 1 0,9 0 0,10-1 0,32-6 0,-32 3 0,32-1 0,-22 4 0,-17 0 0,-1 1 0,1 0 0,-1 1 0,22 4 0,-35-4 20,1 1 0,-1-1 0,0 0-1,0 1 1,1 0 0,-1 0 0,0 0 0,0 0 0,-1 0-1,1 1 1,0-1 0,3 5 0,24 40-95,-3-4-1473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9</Pages>
  <Words>1986</Words>
  <Characters>11325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Murray</dc:creator>
  <cp:keywords/>
  <dc:description/>
  <cp:lastModifiedBy>Music Stuff</cp:lastModifiedBy>
  <cp:revision>12</cp:revision>
  <dcterms:created xsi:type="dcterms:W3CDTF">2022-10-04T10:24:00Z</dcterms:created>
  <dcterms:modified xsi:type="dcterms:W3CDTF">2024-01-07T09:23:00Z</dcterms:modified>
</cp:coreProperties>
</file>